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599" w:rsidRDefault="00AC5599" w:rsidP="00AC5599"/>
    <w:p w:rsidR="00AC5599" w:rsidRDefault="00AC5599" w:rsidP="00AC5599"/>
    <w:p w:rsidR="00AC5599" w:rsidRDefault="00AC5599" w:rsidP="00AC5599"/>
    <w:p w:rsidR="00AC5599" w:rsidRDefault="00AC5599" w:rsidP="00AC5599"/>
    <w:p w:rsidR="00AC5599" w:rsidRDefault="007E2F1D" w:rsidP="00AC5599">
      <w:r>
        <w:rPr>
          <w:noProof/>
          <w:lang w:eastAsia="cs-CZ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135890</wp:posOffset>
            </wp:positionV>
            <wp:extent cx="1590675" cy="1233170"/>
            <wp:effectExtent l="19050" t="0" r="9525" b="0"/>
            <wp:wrapSquare wrapText="bothSides"/>
            <wp:docPr id="2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2331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AC5599" w:rsidRDefault="00AC5599" w:rsidP="00AC5599"/>
    <w:p w:rsidR="00AC5599" w:rsidRDefault="00AC5599" w:rsidP="00AC5599"/>
    <w:p w:rsidR="00AC5599" w:rsidRDefault="00AC5599" w:rsidP="00AC5599"/>
    <w:p w:rsidR="00AC5599" w:rsidRDefault="00AC5599" w:rsidP="00AC5599"/>
    <w:p w:rsidR="006D16F5" w:rsidRDefault="00AC5599" w:rsidP="00AC5599">
      <w:r>
        <w:t xml:space="preserve">                                                                                                       </w:t>
      </w:r>
    </w:p>
    <w:p w:rsidR="00AC5599" w:rsidRDefault="00AC5599" w:rsidP="00AC5599">
      <w:r>
        <w:t xml:space="preserve">                                             </w:t>
      </w:r>
    </w:p>
    <w:p w:rsidR="00AC5599" w:rsidRPr="00425823" w:rsidRDefault="00AC5599" w:rsidP="00AC5599">
      <w:pPr>
        <w:rPr>
          <w:rFonts w:ascii="Arial" w:hAnsi="Arial" w:cs="Arial"/>
          <w:sz w:val="24"/>
          <w:szCs w:val="24"/>
        </w:rPr>
      </w:pPr>
    </w:p>
    <w:p w:rsidR="00AC5599" w:rsidRPr="007E4209" w:rsidRDefault="006D16F5" w:rsidP="00AC5599">
      <w:pPr>
        <w:jc w:val="center"/>
        <w:rPr>
          <w:rFonts w:ascii="Arial" w:hAnsi="Arial" w:cs="Arial"/>
          <w:b/>
          <w:bCs/>
          <w:sz w:val="52"/>
          <w:szCs w:val="24"/>
        </w:rPr>
      </w:pPr>
      <w:r>
        <w:rPr>
          <w:rFonts w:ascii="Arial" w:hAnsi="Arial" w:cs="Arial"/>
          <w:b/>
          <w:bCs/>
          <w:sz w:val="52"/>
          <w:szCs w:val="24"/>
        </w:rPr>
        <w:t>TECHNICKÁ</w:t>
      </w:r>
    </w:p>
    <w:p w:rsidR="00AE1A4D" w:rsidRPr="007E4209" w:rsidRDefault="00AE1A4D" w:rsidP="00AC5599">
      <w:pPr>
        <w:jc w:val="center"/>
        <w:rPr>
          <w:rFonts w:ascii="Arial" w:hAnsi="Arial" w:cs="Arial"/>
          <w:b/>
          <w:bCs/>
          <w:sz w:val="52"/>
          <w:szCs w:val="24"/>
        </w:rPr>
      </w:pPr>
      <w:r w:rsidRPr="007E4209">
        <w:rPr>
          <w:rFonts w:ascii="Arial" w:hAnsi="Arial" w:cs="Arial"/>
          <w:b/>
          <w:bCs/>
          <w:sz w:val="52"/>
          <w:szCs w:val="24"/>
        </w:rPr>
        <w:t>ZPRÁVA</w:t>
      </w:r>
      <w:r w:rsidR="007E2F1D">
        <w:rPr>
          <w:rFonts w:ascii="Arial" w:hAnsi="Arial" w:cs="Arial"/>
          <w:b/>
          <w:bCs/>
          <w:sz w:val="52"/>
          <w:szCs w:val="24"/>
        </w:rPr>
        <w:t xml:space="preserve"> </w:t>
      </w:r>
    </w:p>
    <w:p w:rsidR="00961584" w:rsidRDefault="00961584" w:rsidP="00283D1B">
      <w:pPr>
        <w:jc w:val="center"/>
        <w:rPr>
          <w:rFonts w:ascii="Arial" w:hAnsi="Arial" w:cs="Arial"/>
          <w:b/>
          <w:bCs/>
          <w:sz w:val="52"/>
          <w:szCs w:val="52"/>
        </w:rPr>
      </w:pPr>
    </w:p>
    <w:p w:rsidR="008462D6" w:rsidRDefault="008462D6" w:rsidP="00961584">
      <w:pPr>
        <w:jc w:val="center"/>
        <w:rPr>
          <w:rFonts w:ascii="Arial" w:hAnsi="Arial" w:cs="Arial"/>
          <w:b/>
          <w:bCs/>
          <w:sz w:val="52"/>
          <w:szCs w:val="52"/>
        </w:rPr>
      </w:pPr>
      <w:r>
        <w:rPr>
          <w:rFonts w:ascii="Arial" w:hAnsi="Arial" w:cs="Arial"/>
          <w:b/>
          <w:bCs/>
          <w:sz w:val="52"/>
          <w:szCs w:val="52"/>
        </w:rPr>
        <w:t>Základní a Mateřská škola</w:t>
      </w:r>
    </w:p>
    <w:p w:rsidR="009A7B17" w:rsidRDefault="00283D1B" w:rsidP="00961584">
      <w:pPr>
        <w:jc w:val="center"/>
        <w:rPr>
          <w:rFonts w:ascii="Arial" w:hAnsi="Arial" w:cs="Arial"/>
          <w:b/>
          <w:bCs/>
          <w:sz w:val="52"/>
          <w:szCs w:val="52"/>
        </w:rPr>
      </w:pPr>
      <w:r w:rsidRPr="00B15126">
        <w:rPr>
          <w:rFonts w:ascii="Arial" w:hAnsi="Arial" w:cs="Arial"/>
          <w:b/>
          <w:bCs/>
          <w:sz w:val="52"/>
          <w:szCs w:val="52"/>
        </w:rPr>
        <w:t xml:space="preserve"> </w:t>
      </w:r>
      <w:proofErr w:type="spellStart"/>
      <w:r w:rsidR="00961584">
        <w:rPr>
          <w:rFonts w:ascii="Arial" w:hAnsi="Arial" w:cs="Arial"/>
          <w:b/>
          <w:bCs/>
          <w:sz w:val="52"/>
          <w:szCs w:val="52"/>
        </w:rPr>
        <w:t>Třebotov</w:t>
      </w:r>
      <w:proofErr w:type="spellEnd"/>
    </w:p>
    <w:p w:rsidR="00734A2F" w:rsidRDefault="00734A2F" w:rsidP="00AC5599">
      <w:pPr>
        <w:rPr>
          <w:rFonts w:ascii="Arial" w:hAnsi="Arial" w:cs="Arial"/>
          <w:b/>
          <w:bCs/>
          <w:sz w:val="24"/>
          <w:szCs w:val="24"/>
        </w:rPr>
      </w:pPr>
    </w:p>
    <w:p w:rsidR="00734A2F" w:rsidRDefault="00734A2F" w:rsidP="00AC5599">
      <w:pPr>
        <w:rPr>
          <w:rFonts w:ascii="Arial" w:hAnsi="Arial" w:cs="Arial"/>
          <w:b/>
          <w:bCs/>
          <w:sz w:val="24"/>
          <w:szCs w:val="24"/>
        </w:rPr>
      </w:pPr>
    </w:p>
    <w:p w:rsidR="009A7B17" w:rsidRPr="00425823" w:rsidRDefault="009A7B17" w:rsidP="00AC5599">
      <w:pPr>
        <w:rPr>
          <w:rFonts w:ascii="Arial" w:hAnsi="Arial" w:cs="Arial"/>
          <w:b/>
          <w:bCs/>
          <w:sz w:val="24"/>
          <w:szCs w:val="24"/>
        </w:rPr>
      </w:pPr>
    </w:p>
    <w:p w:rsidR="00AC5599" w:rsidRPr="00425823" w:rsidRDefault="00AC5599" w:rsidP="00AC5599">
      <w:pPr>
        <w:rPr>
          <w:rFonts w:ascii="Arial" w:hAnsi="Arial" w:cs="Arial"/>
          <w:sz w:val="24"/>
          <w:szCs w:val="24"/>
        </w:rPr>
      </w:pPr>
      <w:r w:rsidRPr="00425823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425823">
        <w:rPr>
          <w:rFonts w:ascii="Arial" w:hAnsi="Arial" w:cs="Arial"/>
          <w:b/>
          <w:bCs/>
          <w:sz w:val="24"/>
          <w:szCs w:val="24"/>
        </w:rPr>
        <w:tab/>
      </w:r>
      <w:r w:rsidR="009D4CE5" w:rsidRPr="00425823">
        <w:rPr>
          <w:rFonts w:ascii="Arial" w:hAnsi="Arial" w:cs="Arial"/>
          <w:sz w:val="24"/>
          <w:szCs w:val="24"/>
        </w:rPr>
        <w:t xml:space="preserve"> </w:t>
      </w:r>
      <w:r w:rsidR="00076C80" w:rsidRPr="00425823">
        <w:rPr>
          <w:rFonts w:ascii="Arial" w:hAnsi="Arial" w:cs="Arial"/>
          <w:sz w:val="24"/>
          <w:szCs w:val="24"/>
        </w:rPr>
        <w:t xml:space="preserve">                   </w:t>
      </w:r>
      <w:r w:rsidRPr="00425823">
        <w:rPr>
          <w:rFonts w:ascii="Arial" w:hAnsi="Arial" w:cs="Arial"/>
          <w:sz w:val="24"/>
          <w:szCs w:val="24"/>
        </w:rPr>
        <w:t xml:space="preserve"> </w:t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="009D4CE5" w:rsidRPr="00425823">
        <w:rPr>
          <w:rFonts w:ascii="Arial" w:hAnsi="Arial" w:cs="Arial"/>
          <w:sz w:val="24"/>
          <w:szCs w:val="24"/>
        </w:rPr>
        <w:t xml:space="preserve">VÁCLAV </w:t>
      </w:r>
      <w:r w:rsidR="007E2F1D">
        <w:rPr>
          <w:rFonts w:ascii="Arial" w:hAnsi="Arial" w:cs="Arial"/>
          <w:sz w:val="24"/>
          <w:szCs w:val="24"/>
        </w:rPr>
        <w:t xml:space="preserve"> </w:t>
      </w:r>
      <w:r w:rsidR="009D4CE5" w:rsidRPr="00425823">
        <w:rPr>
          <w:rFonts w:ascii="Arial" w:hAnsi="Arial" w:cs="Arial"/>
          <w:sz w:val="24"/>
          <w:szCs w:val="24"/>
        </w:rPr>
        <w:t>SIMMERL</w:t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Pr="00425823">
        <w:rPr>
          <w:rFonts w:ascii="Arial" w:hAnsi="Arial" w:cs="Arial"/>
          <w:sz w:val="24"/>
          <w:szCs w:val="24"/>
        </w:rPr>
        <w:tab/>
      </w:r>
      <w:r w:rsidR="007E4209">
        <w:rPr>
          <w:rFonts w:ascii="Arial" w:hAnsi="Arial" w:cs="Arial"/>
          <w:sz w:val="24"/>
          <w:szCs w:val="24"/>
        </w:rPr>
        <w:t xml:space="preserve">               </w:t>
      </w:r>
      <w:r w:rsidR="007E4209" w:rsidRPr="00425823">
        <w:rPr>
          <w:rFonts w:ascii="Arial" w:hAnsi="Arial" w:cs="Arial"/>
          <w:sz w:val="24"/>
          <w:szCs w:val="24"/>
        </w:rPr>
        <w:t>2V projekt s.r.o.</w:t>
      </w:r>
      <w:r w:rsidR="009A7B1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</w:t>
      </w:r>
      <w:r w:rsidRPr="00425823">
        <w:rPr>
          <w:rFonts w:ascii="Arial" w:hAnsi="Arial" w:cs="Arial"/>
          <w:sz w:val="24"/>
          <w:szCs w:val="24"/>
        </w:rPr>
        <w:t xml:space="preserve"> </w:t>
      </w:r>
      <w:r w:rsidR="007E4209">
        <w:rPr>
          <w:rFonts w:ascii="Arial" w:hAnsi="Arial" w:cs="Arial"/>
          <w:sz w:val="24"/>
          <w:szCs w:val="24"/>
        </w:rPr>
        <w:t xml:space="preserve">                          </w:t>
      </w:r>
    </w:p>
    <w:p w:rsidR="00CA78E7" w:rsidRPr="00425823" w:rsidRDefault="00CA78E7" w:rsidP="00CA78E7">
      <w:pPr>
        <w:rPr>
          <w:rFonts w:ascii="Arial" w:hAnsi="Arial" w:cs="Arial"/>
          <w:sz w:val="24"/>
          <w:szCs w:val="24"/>
        </w:rPr>
      </w:pPr>
    </w:p>
    <w:p w:rsidR="00961584" w:rsidRDefault="006D16F5" w:rsidP="006D16F5">
      <w:pPr>
        <w:shd w:val="clear" w:color="auto" w:fill="FFFFFF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961584" w:rsidRDefault="00961584" w:rsidP="006D16F5">
      <w:pPr>
        <w:shd w:val="clear" w:color="auto" w:fill="FFFFFF"/>
        <w:spacing w:after="0"/>
        <w:rPr>
          <w:b/>
          <w:sz w:val="28"/>
          <w:szCs w:val="28"/>
        </w:rPr>
      </w:pPr>
    </w:p>
    <w:p w:rsidR="00961584" w:rsidRDefault="00961584" w:rsidP="006D16F5">
      <w:pPr>
        <w:shd w:val="clear" w:color="auto" w:fill="FFFFFF"/>
        <w:spacing w:after="0"/>
        <w:rPr>
          <w:b/>
          <w:sz w:val="28"/>
          <w:szCs w:val="28"/>
        </w:rPr>
      </w:pPr>
    </w:p>
    <w:p w:rsidR="00961584" w:rsidRDefault="00961584" w:rsidP="006D16F5">
      <w:pPr>
        <w:shd w:val="clear" w:color="auto" w:fill="FFFFFF"/>
        <w:spacing w:after="0"/>
        <w:rPr>
          <w:b/>
          <w:sz w:val="28"/>
          <w:szCs w:val="28"/>
        </w:rPr>
      </w:pPr>
    </w:p>
    <w:p w:rsidR="00961584" w:rsidRDefault="00961584" w:rsidP="006D16F5">
      <w:pPr>
        <w:shd w:val="clear" w:color="auto" w:fill="FFFFFF"/>
        <w:spacing w:after="0"/>
        <w:rPr>
          <w:b/>
          <w:sz w:val="28"/>
          <w:szCs w:val="28"/>
        </w:rPr>
      </w:pPr>
    </w:p>
    <w:p w:rsidR="00961584" w:rsidRDefault="00961584" w:rsidP="006D16F5">
      <w:pPr>
        <w:shd w:val="clear" w:color="auto" w:fill="FFFFFF"/>
        <w:spacing w:after="0"/>
        <w:rPr>
          <w:b/>
          <w:sz w:val="28"/>
          <w:szCs w:val="28"/>
        </w:rPr>
      </w:pPr>
    </w:p>
    <w:p w:rsidR="006D16F5" w:rsidRDefault="006D16F5" w:rsidP="006D16F5">
      <w:pPr>
        <w:shd w:val="clear" w:color="auto" w:fill="FFFFFF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30B58" w:rsidRDefault="00130B58" w:rsidP="00283D1B">
      <w:pPr>
        <w:shd w:val="clear" w:color="auto" w:fill="FFFFFF"/>
        <w:spacing w:after="0" w:line="240" w:lineRule="auto"/>
        <w:ind w:firstLine="708"/>
        <w:rPr>
          <w:b/>
          <w:sz w:val="28"/>
          <w:szCs w:val="28"/>
          <w:u w:val="single"/>
        </w:rPr>
      </w:pPr>
    </w:p>
    <w:p w:rsidR="00130B58" w:rsidRDefault="00130B58" w:rsidP="00283D1B">
      <w:pPr>
        <w:shd w:val="clear" w:color="auto" w:fill="FFFFFF"/>
        <w:spacing w:after="0" w:line="240" w:lineRule="auto"/>
        <w:ind w:firstLine="708"/>
        <w:rPr>
          <w:b/>
          <w:sz w:val="28"/>
          <w:szCs w:val="28"/>
          <w:u w:val="single"/>
        </w:rPr>
      </w:pPr>
    </w:p>
    <w:p w:rsidR="00130B58" w:rsidRDefault="00130B58" w:rsidP="00283D1B">
      <w:pPr>
        <w:shd w:val="clear" w:color="auto" w:fill="FFFFFF"/>
        <w:spacing w:after="0" w:line="240" w:lineRule="auto"/>
        <w:ind w:firstLine="708"/>
        <w:rPr>
          <w:b/>
          <w:sz w:val="28"/>
          <w:szCs w:val="28"/>
          <w:u w:val="single"/>
        </w:rPr>
      </w:pPr>
    </w:p>
    <w:p w:rsidR="006D16F5" w:rsidRDefault="006D16F5" w:rsidP="00283D1B">
      <w:pPr>
        <w:shd w:val="clear" w:color="auto" w:fill="FFFFFF"/>
        <w:spacing w:after="0" w:line="240" w:lineRule="auto"/>
        <w:ind w:firstLine="708"/>
        <w:rPr>
          <w:sz w:val="28"/>
          <w:szCs w:val="28"/>
        </w:rPr>
      </w:pPr>
      <w:r>
        <w:rPr>
          <w:b/>
          <w:sz w:val="28"/>
          <w:szCs w:val="28"/>
          <w:u w:val="single"/>
        </w:rPr>
        <w:t>ZHOTOVITEL: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2V </w:t>
      </w:r>
      <w:proofErr w:type="gramStart"/>
      <w:r>
        <w:rPr>
          <w:sz w:val="28"/>
          <w:szCs w:val="28"/>
        </w:rPr>
        <w:t>projekt  s.</w:t>
      </w:r>
      <w:proofErr w:type="gramEnd"/>
      <w:r>
        <w:rPr>
          <w:sz w:val="28"/>
          <w:szCs w:val="28"/>
        </w:rPr>
        <w:t>r.o.</w:t>
      </w:r>
    </w:p>
    <w:p w:rsidR="006D16F5" w:rsidRDefault="006D16F5" w:rsidP="006D16F5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283D1B">
        <w:rPr>
          <w:sz w:val="28"/>
          <w:szCs w:val="28"/>
        </w:rPr>
        <w:tab/>
      </w:r>
      <w:r>
        <w:rPr>
          <w:sz w:val="28"/>
          <w:szCs w:val="28"/>
        </w:rPr>
        <w:t>Ohradní 1443/24B, Praha 4</w:t>
      </w:r>
    </w:p>
    <w:p w:rsidR="006D16F5" w:rsidRDefault="006D16F5" w:rsidP="006D16F5">
      <w:pPr>
        <w:shd w:val="clear" w:color="auto" w:fill="FFFFFF"/>
        <w:spacing w:after="0" w:line="24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283D1B">
        <w:rPr>
          <w:sz w:val="28"/>
          <w:szCs w:val="28"/>
        </w:rPr>
        <w:tab/>
      </w:r>
      <w:hyperlink r:id="rId7" w:history="1">
        <w:r>
          <w:rPr>
            <w:rStyle w:val="Hypertextovodkaz"/>
            <w:color w:val="000000"/>
            <w:sz w:val="28"/>
            <w:szCs w:val="28"/>
            <w:u w:val="none"/>
          </w:rPr>
          <w:t>www.2vprojekt.cz</w:t>
        </w:r>
      </w:hyperlink>
    </w:p>
    <w:p w:rsidR="009A7B17" w:rsidRDefault="009A7B17" w:rsidP="00876626">
      <w:pPr>
        <w:pBdr>
          <w:bottom w:val="single" w:sz="6" w:space="1" w:color="auto"/>
        </w:pBdr>
        <w:shd w:val="clear" w:color="auto" w:fill="FFFFFF"/>
        <w:rPr>
          <w:rFonts w:ascii="Arial" w:hAnsi="Arial" w:cs="Arial"/>
          <w:sz w:val="24"/>
          <w:szCs w:val="24"/>
        </w:rPr>
      </w:pPr>
    </w:p>
    <w:p w:rsidR="006D16F5" w:rsidRDefault="006D16F5" w:rsidP="00876626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9D4CE5" w:rsidRPr="00425823" w:rsidRDefault="009D4CE5" w:rsidP="007E4209">
      <w:pPr>
        <w:shd w:val="clear" w:color="auto" w:fill="FFFFFF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</w:p>
    <w:p w:rsidR="009D4CE5" w:rsidRPr="009A7B17" w:rsidRDefault="000919C5" w:rsidP="009A7B17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ÚVOD</w:t>
      </w:r>
      <w:r w:rsidR="009D4CE5" w:rsidRPr="009A7B17">
        <w:rPr>
          <w:rFonts w:ascii="Arial" w:hAnsi="Arial" w:cs="Arial"/>
          <w:b/>
          <w:sz w:val="24"/>
          <w:szCs w:val="24"/>
        </w:rPr>
        <w:t>:</w:t>
      </w:r>
    </w:p>
    <w:p w:rsidR="00734A2F" w:rsidRDefault="006D16F5" w:rsidP="00961584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Předmětem řešení je </w:t>
      </w:r>
      <w:r w:rsidR="00961584">
        <w:rPr>
          <w:rFonts w:ascii="Arial" w:hAnsi="Arial" w:cs="Arial"/>
          <w:sz w:val="24"/>
          <w:szCs w:val="24"/>
        </w:rPr>
        <w:t>kompletní gastronomický provoz</w:t>
      </w:r>
      <w:r w:rsidR="007E2F1D" w:rsidRPr="007E2F1D">
        <w:rPr>
          <w:rFonts w:ascii="Arial" w:hAnsi="Arial" w:cs="Arial"/>
          <w:sz w:val="24"/>
          <w:szCs w:val="24"/>
        </w:rPr>
        <w:t xml:space="preserve"> </w:t>
      </w:r>
      <w:r w:rsidR="007E2F1D">
        <w:rPr>
          <w:rFonts w:ascii="Arial" w:hAnsi="Arial" w:cs="Arial"/>
          <w:sz w:val="24"/>
          <w:szCs w:val="24"/>
        </w:rPr>
        <w:t>ZŠ</w:t>
      </w:r>
      <w:r w:rsidR="00EB686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2F1D">
        <w:rPr>
          <w:rFonts w:ascii="Arial" w:hAnsi="Arial" w:cs="Arial"/>
          <w:sz w:val="24"/>
          <w:szCs w:val="24"/>
        </w:rPr>
        <w:t>Třebotov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="00961584">
        <w:rPr>
          <w:rFonts w:ascii="Arial" w:hAnsi="Arial" w:cs="Arial"/>
          <w:sz w:val="24"/>
          <w:szCs w:val="24"/>
        </w:rPr>
        <w:t xml:space="preserve">Kuchyně bude řešit stravování pro žáky základní i mateřské školy. </w:t>
      </w:r>
      <w:r w:rsidR="00464029">
        <w:rPr>
          <w:rFonts w:ascii="Arial" w:hAnsi="Arial" w:cs="Arial"/>
          <w:sz w:val="24"/>
          <w:szCs w:val="24"/>
        </w:rPr>
        <w:t>Projektová dokumentace ve stupni provedení stavby řeší stavební připravenost pro montáž gastronomické technologie.</w:t>
      </w:r>
    </w:p>
    <w:p w:rsidR="00961584" w:rsidRDefault="00961584" w:rsidP="00961584">
      <w:pPr>
        <w:ind w:left="644"/>
        <w:rPr>
          <w:rFonts w:ascii="Arial" w:hAnsi="Arial" w:cs="Arial"/>
          <w:sz w:val="24"/>
          <w:szCs w:val="24"/>
        </w:rPr>
      </w:pPr>
    </w:p>
    <w:p w:rsidR="00734A2F" w:rsidRDefault="00734A2F" w:rsidP="00734A2F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 w:rsidRPr="00734A2F">
        <w:rPr>
          <w:rFonts w:ascii="Arial" w:hAnsi="Arial" w:cs="Arial"/>
          <w:b/>
          <w:sz w:val="24"/>
          <w:szCs w:val="24"/>
          <w:u w:val="single"/>
        </w:rPr>
        <w:t>STÁVAJÍCÍ STAV:</w:t>
      </w:r>
    </w:p>
    <w:p w:rsidR="007E2F1D" w:rsidRDefault="00734A2F" w:rsidP="00493234">
      <w:pPr>
        <w:ind w:left="644"/>
        <w:rPr>
          <w:rFonts w:ascii="Arial" w:hAnsi="Arial" w:cs="Arial"/>
          <w:sz w:val="24"/>
          <w:szCs w:val="24"/>
        </w:rPr>
      </w:pPr>
      <w:r w:rsidRPr="00734A2F">
        <w:rPr>
          <w:rFonts w:ascii="Arial" w:hAnsi="Arial" w:cs="Arial"/>
          <w:sz w:val="24"/>
          <w:szCs w:val="24"/>
        </w:rPr>
        <w:t>Ř</w:t>
      </w:r>
      <w:r>
        <w:rPr>
          <w:rFonts w:ascii="Arial" w:hAnsi="Arial" w:cs="Arial"/>
          <w:sz w:val="24"/>
          <w:szCs w:val="24"/>
        </w:rPr>
        <w:t xml:space="preserve">ešený prostor kuchyně a přilehlého zázemí je součástí </w:t>
      </w:r>
      <w:r w:rsidR="00961584">
        <w:rPr>
          <w:rFonts w:ascii="Arial" w:hAnsi="Arial" w:cs="Arial"/>
          <w:sz w:val="24"/>
          <w:szCs w:val="24"/>
        </w:rPr>
        <w:t xml:space="preserve">novostavby. </w:t>
      </w:r>
    </w:p>
    <w:p w:rsidR="00493234" w:rsidRPr="00734A2F" w:rsidRDefault="00961584" w:rsidP="00493234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Stávající kuchyně je umístěna v původním objektu. </w:t>
      </w:r>
      <w:r w:rsidR="00493234">
        <w:rPr>
          <w:rFonts w:ascii="Arial" w:hAnsi="Arial" w:cs="Arial"/>
          <w:sz w:val="24"/>
          <w:szCs w:val="24"/>
        </w:rPr>
        <w:t>Stav konstrukcí a instalací je zcela nevyhovující jak z</w:t>
      </w:r>
      <w:r w:rsidR="00D93250">
        <w:rPr>
          <w:rFonts w:ascii="Arial" w:hAnsi="Arial" w:cs="Arial"/>
          <w:sz w:val="24"/>
          <w:szCs w:val="24"/>
        </w:rPr>
        <w:t> důvodu hygienického (</w:t>
      </w:r>
      <w:r w:rsidR="00493234">
        <w:rPr>
          <w:rFonts w:ascii="Arial" w:hAnsi="Arial" w:cs="Arial"/>
          <w:sz w:val="24"/>
          <w:szCs w:val="24"/>
        </w:rPr>
        <w:t>špatná čistitelnost a udržovatelnost povrchů) tak i dispozičně -konstrukčního. Dispozice nevyhovuje současným požadavkům na členění těchto prostor, včetně provozních. Konstrukce podlah s nevyhovujícím spádováním vykazuje trhliny včetně dožitého vyspárování. Rozvody instalací nevyhovují.</w:t>
      </w:r>
    </w:p>
    <w:p w:rsidR="000E6BB5" w:rsidRDefault="000E6BB5" w:rsidP="006D16F5">
      <w:pPr>
        <w:ind w:left="644"/>
        <w:rPr>
          <w:rFonts w:ascii="Arial" w:hAnsi="Arial" w:cs="Arial"/>
          <w:sz w:val="24"/>
          <w:szCs w:val="24"/>
        </w:rPr>
      </w:pPr>
    </w:p>
    <w:p w:rsidR="006D16F5" w:rsidRDefault="006D16F5" w:rsidP="006D16F5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 w:rsidRPr="006D16F5">
        <w:rPr>
          <w:rFonts w:ascii="Arial" w:hAnsi="Arial" w:cs="Arial"/>
          <w:b/>
          <w:sz w:val="24"/>
          <w:szCs w:val="24"/>
          <w:u w:val="single"/>
        </w:rPr>
        <w:t>KAPACITY:</w:t>
      </w:r>
    </w:p>
    <w:p w:rsidR="006D16F5" w:rsidRDefault="006D16F5" w:rsidP="006D16F5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Maximální kapacita je </w:t>
      </w:r>
      <w:r w:rsidR="00237954">
        <w:rPr>
          <w:rFonts w:ascii="Arial" w:hAnsi="Arial" w:cs="Arial"/>
          <w:sz w:val="24"/>
          <w:szCs w:val="24"/>
        </w:rPr>
        <w:t>5</w:t>
      </w:r>
      <w:r w:rsidR="00961584">
        <w:rPr>
          <w:rFonts w:ascii="Arial" w:hAnsi="Arial" w:cs="Arial"/>
          <w:sz w:val="24"/>
          <w:szCs w:val="24"/>
        </w:rPr>
        <w:t>00</w:t>
      </w:r>
      <w:r>
        <w:rPr>
          <w:rFonts w:ascii="Arial" w:hAnsi="Arial" w:cs="Arial"/>
          <w:sz w:val="24"/>
          <w:szCs w:val="24"/>
        </w:rPr>
        <w:t xml:space="preserve"> jídel</w:t>
      </w:r>
      <w:r w:rsidR="00D72E9D">
        <w:rPr>
          <w:rFonts w:ascii="Arial" w:hAnsi="Arial" w:cs="Arial"/>
          <w:sz w:val="24"/>
          <w:szCs w:val="24"/>
        </w:rPr>
        <w:t>.</w:t>
      </w:r>
    </w:p>
    <w:p w:rsidR="00696FF8" w:rsidRDefault="00696FF8" w:rsidP="006D16F5">
      <w:pPr>
        <w:ind w:left="644"/>
        <w:rPr>
          <w:rFonts w:ascii="Arial" w:hAnsi="Arial" w:cs="Arial"/>
          <w:sz w:val="24"/>
          <w:szCs w:val="24"/>
        </w:rPr>
      </w:pPr>
    </w:p>
    <w:p w:rsidR="00EB686D" w:rsidRDefault="00EB686D" w:rsidP="006D16F5">
      <w:pPr>
        <w:ind w:left="644"/>
        <w:rPr>
          <w:rFonts w:ascii="Arial" w:hAnsi="Arial" w:cs="Arial"/>
          <w:sz w:val="24"/>
          <w:szCs w:val="24"/>
        </w:rPr>
      </w:pPr>
    </w:p>
    <w:p w:rsidR="00EB686D" w:rsidRDefault="00EB686D" w:rsidP="006D16F5">
      <w:pPr>
        <w:ind w:left="644"/>
        <w:rPr>
          <w:rFonts w:ascii="Arial" w:hAnsi="Arial" w:cs="Arial"/>
          <w:sz w:val="24"/>
          <w:szCs w:val="24"/>
        </w:rPr>
      </w:pPr>
    </w:p>
    <w:p w:rsidR="00EB686D" w:rsidRDefault="00EB686D" w:rsidP="006D16F5">
      <w:pPr>
        <w:ind w:left="644"/>
        <w:rPr>
          <w:rFonts w:ascii="Arial" w:hAnsi="Arial" w:cs="Arial"/>
          <w:sz w:val="24"/>
          <w:szCs w:val="24"/>
        </w:rPr>
      </w:pPr>
    </w:p>
    <w:p w:rsidR="00464029" w:rsidRDefault="00464029" w:rsidP="006D16F5">
      <w:pPr>
        <w:ind w:left="644"/>
        <w:rPr>
          <w:rFonts w:ascii="Arial" w:hAnsi="Arial" w:cs="Arial"/>
          <w:sz w:val="24"/>
          <w:szCs w:val="24"/>
        </w:rPr>
      </w:pPr>
    </w:p>
    <w:p w:rsidR="00464029" w:rsidRDefault="00464029" w:rsidP="006D16F5">
      <w:pPr>
        <w:ind w:left="644"/>
        <w:rPr>
          <w:rFonts w:ascii="Arial" w:hAnsi="Arial" w:cs="Arial"/>
          <w:sz w:val="24"/>
          <w:szCs w:val="24"/>
        </w:rPr>
      </w:pPr>
    </w:p>
    <w:p w:rsidR="00EB686D" w:rsidRDefault="00EB686D" w:rsidP="006D16F5">
      <w:pPr>
        <w:ind w:left="644"/>
        <w:rPr>
          <w:rFonts w:ascii="Arial" w:hAnsi="Arial" w:cs="Arial"/>
          <w:sz w:val="24"/>
          <w:szCs w:val="24"/>
        </w:rPr>
      </w:pPr>
    </w:p>
    <w:p w:rsidR="00EB686D" w:rsidRPr="006D16F5" w:rsidRDefault="00EB686D" w:rsidP="006D16F5">
      <w:pPr>
        <w:ind w:left="644"/>
        <w:rPr>
          <w:rFonts w:ascii="Arial" w:hAnsi="Arial" w:cs="Arial"/>
          <w:sz w:val="24"/>
          <w:szCs w:val="24"/>
        </w:rPr>
      </w:pPr>
    </w:p>
    <w:p w:rsidR="006D16F5" w:rsidRDefault="00464029" w:rsidP="006D16F5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POPIS PROVOZU</w:t>
      </w:r>
      <w:r w:rsidR="006D16F5" w:rsidRPr="006D16F5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:rsidR="006D16F5" w:rsidRDefault="006D16F5" w:rsidP="006D16F5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Gastronomický provoz začíná v prostoru zásobování</w:t>
      </w:r>
      <w:r w:rsidR="00961584">
        <w:rPr>
          <w:rFonts w:ascii="Arial" w:hAnsi="Arial" w:cs="Arial"/>
          <w:sz w:val="24"/>
          <w:szCs w:val="24"/>
        </w:rPr>
        <w:t xml:space="preserve"> v 1NP.</w:t>
      </w:r>
    </w:p>
    <w:p w:rsidR="00283D1B" w:rsidRDefault="00876ADE" w:rsidP="006D16F5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Surovina je po příjmu roztříděna a </w:t>
      </w:r>
      <w:r w:rsidR="00EB686D">
        <w:rPr>
          <w:rFonts w:ascii="Arial" w:hAnsi="Arial" w:cs="Arial"/>
          <w:sz w:val="24"/>
          <w:szCs w:val="24"/>
        </w:rPr>
        <w:t>je výtahem odvezena do 1P</w:t>
      </w:r>
      <w:r w:rsidR="00961584">
        <w:rPr>
          <w:rFonts w:ascii="Arial" w:hAnsi="Arial" w:cs="Arial"/>
          <w:sz w:val="24"/>
          <w:szCs w:val="24"/>
        </w:rPr>
        <w:t xml:space="preserve">P, kde je </w:t>
      </w:r>
      <w:r>
        <w:rPr>
          <w:rFonts w:ascii="Arial" w:hAnsi="Arial" w:cs="Arial"/>
          <w:sz w:val="24"/>
          <w:szCs w:val="24"/>
        </w:rPr>
        <w:t xml:space="preserve">uskladněna dle druhu buď do mrazících, chladících nebo suchých skladů. Samostatně je navržen sklad zeleniny (sklad na kořenovou zeleninu nebo uložení do chladících skříní). </w:t>
      </w:r>
    </w:p>
    <w:p w:rsidR="00B3459D" w:rsidRDefault="00876ADE" w:rsidP="006D16F5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Hrubá přípravna zeleniny je vybavena škrabkou, dřezem a potřebnými vozíky. Skladové hospodářství je dále doplněno úkl</w:t>
      </w:r>
      <w:r w:rsidR="00883A69">
        <w:rPr>
          <w:rFonts w:ascii="Arial" w:hAnsi="Arial" w:cs="Arial"/>
          <w:sz w:val="24"/>
          <w:szCs w:val="24"/>
        </w:rPr>
        <w:t>idovou místností a skladem čisti</w:t>
      </w:r>
      <w:r>
        <w:rPr>
          <w:rFonts w:ascii="Arial" w:hAnsi="Arial" w:cs="Arial"/>
          <w:sz w:val="24"/>
          <w:szCs w:val="24"/>
        </w:rPr>
        <w:t>cích prostředků.</w:t>
      </w:r>
      <w:r w:rsidR="00EC08E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Dále samostatnou místností chlazeného skladu odpadu a samostatnou místností pro mytí vozíků a transportních nádob.</w:t>
      </w:r>
      <w:r w:rsidR="00EC08E8">
        <w:rPr>
          <w:rFonts w:ascii="Arial" w:hAnsi="Arial" w:cs="Arial"/>
          <w:sz w:val="24"/>
          <w:szCs w:val="24"/>
        </w:rPr>
        <w:t xml:space="preserve"> </w:t>
      </w:r>
    </w:p>
    <w:p w:rsidR="00EC08E8" w:rsidRDefault="00EC08E8" w:rsidP="006D16F5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Varna je navržena jako centrální varný blok, který se skládá ze </w:t>
      </w:r>
      <w:r w:rsidR="00D72E9D">
        <w:rPr>
          <w:rFonts w:ascii="Arial" w:hAnsi="Arial" w:cs="Arial"/>
          <w:sz w:val="24"/>
          <w:szCs w:val="24"/>
        </w:rPr>
        <w:t>dvou sporáků</w:t>
      </w:r>
      <w:r w:rsidR="00EB686D">
        <w:rPr>
          <w:rFonts w:ascii="Arial" w:hAnsi="Arial" w:cs="Arial"/>
          <w:sz w:val="24"/>
          <w:szCs w:val="24"/>
        </w:rPr>
        <w:t>, dvou kotlů</w:t>
      </w:r>
      <w:r w:rsidR="00D72E9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 w:rsidR="00EB686D">
        <w:rPr>
          <w:rFonts w:ascii="Arial" w:hAnsi="Arial" w:cs="Arial"/>
          <w:sz w:val="24"/>
          <w:szCs w:val="24"/>
        </w:rPr>
        <w:t xml:space="preserve">dvou </w:t>
      </w:r>
      <w:r>
        <w:rPr>
          <w:rFonts w:ascii="Arial" w:hAnsi="Arial" w:cs="Arial"/>
          <w:sz w:val="24"/>
          <w:szCs w:val="24"/>
        </w:rPr>
        <w:t>pánv</w:t>
      </w:r>
      <w:r w:rsidR="00EB686D">
        <w:rPr>
          <w:rFonts w:ascii="Arial" w:hAnsi="Arial" w:cs="Arial"/>
          <w:sz w:val="24"/>
          <w:szCs w:val="24"/>
        </w:rPr>
        <w:t>í</w:t>
      </w:r>
      <w:r>
        <w:rPr>
          <w:rFonts w:ascii="Arial" w:hAnsi="Arial" w:cs="Arial"/>
          <w:sz w:val="24"/>
          <w:szCs w:val="24"/>
        </w:rPr>
        <w:t xml:space="preserve">. Ve varném bloku je integrována plocha pro vlastní manipulaci s hotovým jídlem. </w:t>
      </w:r>
    </w:p>
    <w:p w:rsidR="00EC08E8" w:rsidRDefault="00493234" w:rsidP="006D16F5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Druhá část varného bloku j</w:t>
      </w:r>
      <w:r w:rsidR="00961584">
        <w:rPr>
          <w:rFonts w:ascii="Arial" w:hAnsi="Arial" w:cs="Arial"/>
          <w:sz w:val="24"/>
          <w:szCs w:val="24"/>
        </w:rPr>
        <w:t>sou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konvektomat</w:t>
      </w:r>
      <w:r w:rsidR="00961584">
        <w:rPr>
          <w:rFonts w:ascii="Arial" w:hAnsi="Arial" w:cs="Arial"/>
          <w:sz w:val="24"/>
          <w:szCs w:val="24"/>
        </w:rPr>
        <w:t>y</w:t>
      </w:r>
      <w:proofErr w:type="spellEnd"/>
      <w:r w:rsidR="0096158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EC08E8">
        <w:rPr>
          <w:rFonts w:ascii="Arial" w:hAnsi="Arial" w:cs="Arial"/>
          <w:sz w:val="24"/>
          <w:szCs w:val="24"/>
        </w:rPr>
        <w:t>K varnému bloku přiléhají jednotlivé přípravny, což jsou pracovní úseky přípravna těsta, přípravna zeleniny a přípravna masa a vajec. Každý pracovní úsek je vybaven vlastní</w:t>
      </w:r>
      <w:r w:rsidR="009C19FF">
        <w:rPr>
          <w:rFonts w:ascii="Arial" w:hAnsi="Arial" w:cs="Arial"/>
          <w:sz w:val="24"/>
          <w:szCs w:val="24"/>
        </w:rPr>
        <w:t>m dřezem s</w:t>
      </w:r>
      <w:r w:rsidR="00D72E9D">
        <w:rPr>
          <w:rFonts w:ascii="Arial" w:hAnsi="Arial" w:cs="Arial"/>
          <w:sz w:val="24"/>
          <w:szCs w:val="24"/>
        </w:rPr>
        <w:t> vodou a</w:t>
      </w:r>
      <w:r w:rsidR="00EC08E8">
        <w:rPr>
          <w:rFonts w:ascii="Arial" w:hAnsi="Arial" w:cs="Arial"/>
          <w:sz w:val="24"/>
          <w:szCs w:val="24"/>
        </w:rPr>
        <w:t xml:space="preserve"> dostatečným množstvím pracovní plochy pro manipulaci se surovinou. </w:t>
      </w:r>
    </w:p>
    <w:p w:rsidR="00130B58" w:rsidRDefault="00721189" w:rsidP="00130B58">
      <w:pPr>
        <w:ind w:left="64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uvaření je hotové jídlo </w:t>
      </w:r>
      <w:r w:rsidR="00D72E9D">
        <w:rPr>
          <w:rFonts w:ascii="Arial" w:hAnsi="Arial" w:cs="Arial"/>
          <w:sz w:val="24"/>
          <w:szCs w:val="24"/>
        </w:rPr>
        <w:t xml:space="preserve">zakládáno do </w:t>
      </w:r>
      <w:r w:rsidR="00493234">
        <w:rPr>
          <w:rFonts w:ascii="Arial" w:hAnsi="Arial" w:cs="Arial"/>
          <w:sz w:val="24"/>
          <w:szCs w:val="24"/>
        </w:rPr>
        <w:t xml:space="preserve">vyhřívaných </w:t>
      </w:r>
      <w:r w:rsidR="00EB686D">
        <w:rPr>
          <w:rFonts w:ascii="Arial" w:hAnsi="Arial" w:cs="Arial"/>
          <w:sz w:val="24"/>
          <w:szCs w:val="24"/>
        </w:rPr>
        <w:t>výdejních lázní v navazujícím výdeji pro základní školu nebo vozíky do výdeje jídel u tříd mateřské školy v 1NP a 2NP</w:t>
      </w:r>
      <w:r w:rsidR="00961584">
        <w:rPr>
          <w:rFonts w:ascii="Arial" w:hAnsi="Arial" w:cs="Arial"/>
          <w:sz w:val="24"/>
          <w:szCs w:val="24"/>
        </w:rPr>
        <w:t xml:space="preserve">, </w:t>
      </w:r>
      <w:r w:rsidR="00130B58">
        <w:rPr>
          <w:rFonts w:ascii="Arial" w:hAnsi="Arial" w:cs="Arial"/>
          <w:sz w:val="24"/>
          <w:szCs w:val="24"/>
        </w:rPr>
        <w:t xml:space="preserve">kde se připravuje pro podávání. </w:t>
      </w:r>
      <w:r w:rsidR="00D72E9D">
        <w:rPr>
          <w:rFonts w:ascii="Arial" w:hAnsi="Arial" w:cs="Arial"/>
          <w:sz w:val="24"/>
          <w:szCs w:val="24"/>
        </w:rPr>
        <w:t>Zde si mohou předškolní děti odebrat jídlo, menším dětem bude jídlo roznášeno.</w:t>
      </w:r>
      <w:r w:rsidR="00493234">
        <w:rPr>
          <w:rFonts w:ascii="Arial" w:hAnsi="Arial" w:cs="Arial"/>
          <w:sz w:val="24"/>
          <w:szCs w:val="24"/>
        </w:rPr>
        <w:t xml:space="preserve"> </w:t>
      </w:r>
      <w:r w:rsidR="00130B58">
        <w:rPr>
          <w:rFonts w:ascii="Arial" w:hAnsi="Arial" w:cs="Arial"/>
          <w:sz w:val="24"/>
          <w:szCs w:val="24"/>
        </w:rPr>
        <w:t>S</w:t>
      </w:r>
      <w:r w:rsidR="00130B58" w:rsidRPr="00130B58">
        <w:rPr>
          <w:rFonts w:ascii="Arial" w:hAnsi="Arial" w:cs="Arial"/>
          <w:color w:val="000000"/>
          <w:sz w:val="24"/>
          <w:szCs w:val="24"/>
        </w:rPr>
        <w:t>toln</w:t>
      </w:r>
      <w:r w:rsidR="00130B58">
        <w:rPr>
          <w:rFonts w:ascii="Arial" w:hAnsi="Arial" w:cs="Arial"/>
          <w:color w:val="000000"/>
        </w:rPr>
        <w:t xml:space="preserve">í </w:t>
      </w:r>
      <w:r w:rsidR="00130B58" w:rsidRPr="00130B58">
        <w:rPr>
          <w:rFonts w:ascii="Arial" w:hAnsi="Arial" w:cs="Arial"/>
          <w:color w:val="000000"/>
          <w:sz w:val="24"/>
          <w:szCs w:val="24"/>
        </w:rPr>
        <w:t xml:space="preserve">nádobí se umývá </w:t>
      </w:r>
      <w:r w:rsidR="00961584">
        <w:rPr>
          <w:rFonts w:ascii="Arial" w:hAnsi="Arial" w:cs="Arial"/>
          <w:color w:val="000000"/>
          <w:sz w:val="24"/>
          <w:szCs w:val="24"/>
        </w:rPr>
        <w:t>v mytí stolního nádobí</w:t>
      </w:r>
      <w:r w:rsidR="00EB686D">
        <w:rPr>
          <w:rFonts w:ascii="Arial" w:hAnsi="Arial" w:cs="Arial"/>
          <w:color w:val="000000"/>
          <w:sz w:val="24"/>
          <w:szCs w:val="24"/>
        </w:rPr>
        <w:t>, které má každá výdejna své dostatečně naddimenzované</w:t>
      </w:r>
      <w:r w:rsidR="00961584">
        <w:rPr>
          <w:rFonts w:ascii="Arial" w:hAnsi="Arial" w:cs="Arial"/>
          <w:color w:val="000000"/>
          <w:sz w:val="24"/>
          <w:szCs w:val="24"/>
        </w:rPr>
        <w:t>.</w:t>
      </w:r>
    </w:p>
    <w:p w:rsidR="00721189" w:rsidRDefault="00721189" w:rsidP="00721189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Personál má k dispozici zázemí pro personál, což je vlastní šatna, umývárna se sprchou a oddělené WC. V</w:t>
      </w:r>
      <w:r w:rsidR="00EB686D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gastro</w:t>
      </w:r>
      <w:r w:rsidR="00EB686D">
        <w:rPr>
          <w:rFonts w:ascii="Arial" w:hAnsi="Arial" w:cs="Arial"/>
          <w:sz w:val="24"/>
          <w:szCs w:val="24"/>
        </w:rPr>
        <w:t xml:space="preserve">nomickém </w:t>
      </w:r>
      <w:r>
        <w:rPr>
          <w:rFonts w:ascii="Arial" w:hAnsi="Arial" w:cs="Arial"/>
          <w:sz w:val="24"/>
          <w:szCs w:val="24"/>
        </w:rPr>
        <w:t>provozu jsou um</w:t>
      </w:r>
      <w:r w:rsidR="009C19FF">
        <w:rPr>
          <w:rFonts w:ascii="Arial" w:hAnsi="Arial" w:cs="Arial"/>
          <w:sz w:val="24"/>
          <w:szCs w:val="24"/>
        </w:rPr>
        <w:t>ístěna umyvadla na mytí rukou (</w:t>
      </w:r>
      <w:r>
        <w:rPr>
          <w:rFonts w:ascii="Arial" w:hAnsi="Arial" w:cs="Arial"/>
          <w:sz w:val="24"/>
          <w:szCs w:val="24"/>
        </w:rPr>
        <w:t>hrubá přípravna, přípravna masa a vajec</w:t>
      </w:r>
      <w:r w:rsidR="009C19FF">
        <w:rPr>
          <w:rFonts w:ascii="Arial" w:hAnsi="Arial" w:cs="Arial"/>
          <w:sz w:val="24"/>
          <w:szCs w:val="24"/>
        </w:rPr>
        <w:t>, varna)</w:t>
      </w:r>
      <w:r>
        <w:rPr>
          <w:rFonts w:ascii="Arial" w:hAnsi="Arial" w:cs="Arial"/>
          <w:sz w:val="24"/>
          <w:szCs w:val="24"/>
        </w:rPr>
        <w:t xml:space="preserve">. </w:t>
      </w:r>
    </w:p>
    <w:p w:rsidR="00237954" w:rsidRDefault="00237954" w:rsidP="00721189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Případný provoz pro stravování externích strávníků bude časově oddělen od stravování dětí.</w:t>
      </w:r>
    </w:p>
    <w:p w:rsidR="00721189" w:rsidRDefault="00721189" w:rsidP="00721189">
      <w:pPr>
        <w:ind w:left="644"/>
        <w:rPr>
          <w:rFonts w:ascii="Arial" w:hAnsi="Arial" w:cs="Arial"/>
          <w:sz w:val="24"/>
          <w:szCs w:val="24"/>
        </w:rPr>
      </w:pPr>
    </w:p>
    <w:p w:rsidR="00721189" w:rsidRDefault="00721189" w:rsidP="00721189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 w:rsidRPr="00721189">
        <w:rPr>
          <w:rFonts w:ascii="Arial" w:hAnsi="Arial" w:cs="Arial"/>
          <w:b/>
          <w:sz w:val="24"/>
          <w:szCs w:val="24"/>
          <w:u w:val="single"/>
        </w:rPr>
        <w:t xml:space="preserve">MÉDIA PRO GASTRONOMICKÝ PROVOZ: </w:t>
      </w:r>
    </w:p>
    <w:p w:rsidR="0044610C" w:rsidRDefault="0044610C" w:rsidP="0044610C">
      <w:pPr>
        <w:ind w:left="644"/>
        <w:rPr>
          <w:rFonts w:ascii="Arial" w:hAnsi="Arial" w:cs="Arial"/>
          <w:sz w:val="24"/>
          <w:szCs w:val="24"/>
        </w:rPr>
      </w:pPr>
      <w:r w:rsidRPr="00721189">
        <w:rPr>
          <w:rFonts w:ascii="Arial" w:hAnsi="Arial" w:cs="Arial"/>
          <w:sz w:val="24"/>
          <w:szCs w:val="24"/>
        </w:rPr>
        <w:t>V tomto provozu j</w:t>
      </w:r>
      <w:r>
        <w:rPr>
          <w:rFonts w:ascii="Arial" w:hAnsi="Arial" w:cs="Arial"/>
          <w:sz w:val="24"/>
          <w:szCs w:val="24"/>
        </w:rPr>
        <w:t>e</w:t>
      </w:r>
      <w:r w:rsidRPr="00721189">
        <w:rPr>
          <w:rFonts w:ascii="Arial" w:hAnsi="Arial" w:cs="Arial"/>
          <w:sz w:val="24"/>
          <w:szCs w:val="24"/>
        </w:rPr>
        <w:t xml:space="preserve"> zachována kombinace plyn</w:t>
      </w:r>
      <w:r>
        <w:rPr>
          <w:rFonts w:ascii="Arial" w:hAnsi="Arial" w:cs="Arial"/>
          <w:sz w:val="24"/>
          <w:szCs w:val="24"/>
        </w:rPr>
        <w:t>u</w:t>
      </w:r>
      <w:r w:rsidRPr="00721189">
        <w:rPr>
          <w:rFonts w:ascii="Arial" w:hAnsi="Arial" w:cs="Arial"/>
          <w:sz w:val="24"/>
          <w:szCs w:val="24"/>
        </w:rPr>
        <w:t xml:space="preserve"> a elektrické energie</w:t>
      </w:r>
      <w:r>
        <w:rPr>
          <w:rFonts w:ascii="Arial" w:hAnsi="Arial" w:cs="Arial"/>
          <w:sz w:val="24"/>
          <w:szCs w:val="24"/>
        </w:rPr>
        <w:t xml:space="preserve"> pro gastronomickou technologii</w:t>
      </w:r>
      <w:r w:rsidR="0041282C">
        <w:rPr>
          <w:rFonts w:ascii="Arial" w:hAnsi="Arial" w:cs="Arial"/>
          <w:sz w:val="24"/>
          <w:szCs w:val="24"/>
        </w:rPr>
        <w:t>, přičemž je nově vybudován systém VZT.</w:t>
      </w:r>
    </w:p>
    <w:p w:rsidR="0044610C" w:rsidRPr="00EB686D" w:rsidRDefault="0044610C" w:rsidP="0044610C">
      <w:pPr>
        <w:ind w:left="644"/>
        <w:rPr>
          <w:rFonts w:ascii="Arial" w:hAnsi="Arial" w:cs="Arial"/>
          <w:color w:val="000000" w:themeColor="text1"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04DA4" w:rsidRPr="00EB686D">
        <w:rPr>
          <w:rFonts w:ascii="Arial" w:hAnsi="Arial" w:cs="Arial"/>
          <w:color w:val="000000" w:themeColor="text1"/>
          <w:sz w:val="24"/>
          <w:szCs w:val="24"/>
        </w:rPr>
        <w:t xml:space="preserve">PLYN:     </w:t>
      </w:r>
      <w:r w:rsidR="00704DA4" w:rsidRPr="00EB686D">
        <w:rPr>
          <w:rFonts w:ascii="Arial" w:hAnsi="Arial" w:cs="Arial"/>
          <w:color w:val="000000" w:themeColor="text1"/>
          <w:sz w:val="24"/>
          <w:szCs w:val="24"/>
        </w:rPr>
        <w:tab/>
      </w:r>
      <w:r w:rsidR="00704DA4" w:rsidRPr="00EB686D">
        <w:rPr>
          <w:rFonts w:ascii="Arial" w:hAnsi="Arial" w:cs="Arial"/>
          <w:color w:val="000000" w:themeColor="text1"/>
          <w:sz w:val="24"/>
          <w:szCs w:val="24"/>
        </w:rPr>
        <w:tab/>
      </w:r>
      <w:r w:rsidR="00704DA4" w:rsidRPr="00EB686D">
        <w:rPr>
          <w:rFonts w:ascii="Arial" w:hAnsi="Arial" w:cs="Arial"/>
          <w:color w:val="000000" w:themeColor="text1"/>
          <w:sz w:val="24"/>
          <w:szCs w:val="24"/>
        </w:rPr>
        <w:tab/>
      </w:r>
      <w:proofErr w:type="gramStart"/>
      <w:r w:rsidR="00704DA4" w:rsidRPr="00EB686D">
        <w:rPr>
          <w:rFonts w:ascii="Arial" w:hAnsi="Arial" w:cs="Arial"/>
          <w:color w:val="000000" w:themeColor="text1"/>
          <w:sz w:val="24"/>
          <w:szCs w:val="24"/>
        </w:rPr>
        <w:t xml:space="preserve">cca  </w:t>
      </w:r>
      <w:r w:rsidR="00EB686D" w:rsidRPr="00EB686D">
        <w:rPr>
          <w:rFonts w:ascii="Arial" w:hAnsi="Arial" w:cs="Arial"/>
          <w:color w:val="000000" w:themeColor="text1"/>
          <w:sz w:val="24"/>
          <w:szCs w:val="24"/>
        </w:rPr>
        <w:t>56</w:t>
      </w:r>
      <w:proofErr w:type="gramEnd"/>
      <w:r w:rsidR="00704DA4" w:rsidRPr="00EB686D">
        <w:rPr>
          <w:rFonts w:ascii="Arial" w:hAnsi="Arial" w:cs="Arial"/>
          <w:color w:val="000000" w:themeColor="text1"/>
          <w:sz w:val="24"/>
          <w:szCs w:val="24"/>
        </w:rPr>
        <w:t xml:space="preserve"> k</w:t>
      </w:r>
      <w:r w:rsidR="00EB686D" w:rsidRPr="00EB686D">
        <w:rPr>
          <w:rFonts w:ascii="Arial" w:hAnsi="Arial" w:cs="Arial"/>
          <w:color w:val="000000" w:themeColor="text1"/>
          <w:sz w:val="24"/>
          <w:szCs w:val="24"/>
        </w:rPr>
        <w:t>W</w:t>
      </w:r>
      <w:r w:rsidR="00EB686D" w:rsidRPr="00EB686D">
        <w:rPr>
          <w:rFonts w:ascii="Arial" w:hAnsi="Arial" w:cs="Arial"/>
          <w:color w:val="000000" w:themeColor="text1"/>
          <w:sz w:val="24"/>
          <w:szCs w:val="24"/>
        </w:rPr>
        <w:br/>
      </w:r>
      <w:r w:rsidR="00EB686D" w:rsidRPr="00EB686D">
        <w:rPr>
          <w:rFonts w:ascii="Arial" w:hAnsi="Arial" w:cs="Arial"/>
          <w:color w:val="000000" w:themeColor="text1"/>
          <w:sz w:val="24"/>
          <w:szCs w:val="24"/>
        </w:rPr>
        <w:tab/>
      </w:r>
      <w:r w:rsidR="00EB686D" w:rsidRPr="00EB686D">
        <w:rPr>
          <w:rFonts w:ascii="Arial" w:hAnsi="Arial" w:cs="Arial"/>
          <w:color w:val="000000" w:themeColor="text1"/>
          <w:sz w:val="24"/>
          <w:szCs w:val="24"/>
        </w:rPr>
        <w:tab/>
        <w:t xml:space="preserve">EL. ENERGIE:  </w:t>
      </w:r>
      <w:r w:rsidR="00EB686D" w:rsidRPr="00EB686D">
        <w:rPr>
          <w:rFonts w:ascii="Arial" w:hAnsi="Arial" w:cs="Arial"/>
          <w:color w:val="000000" w:themeColor="text1"/>
          <w:sz w:val="24"/>
          <w:szCs w:val="24"/>
        </w:rPr>
        <w:tab/>
      </w:r>
      <w:r w:rsidR="00EB686D" w:rsidRPr="00EB686D">
        <w:rPr>
          <w:rFonts w:ascii="Arial" w:hAnsi="Arial" w:cs="Arial"/>
          <w:color w:val="000000" w:themeColor="text1"/>
          <w:sz w:val="24"/>
          <w:szCs w:val="24"/>
        </w:rPr>
        <w:tab/>
      </w:r>
      <w:proofErr w:type="gramStart"/>
      <w:r w:rsidR="00EB686D" w:rsidRPr="00EB686D">
        <w:rPr>
          <w:rFonts w:ascii="Arial" w:hAnsi="Arial" w:cs="Arial"/>
          <w:color w:val="000000" w:themeColor="text1"/>
          <w:sz w:val="24"/>
          <w:szCs w:val="24"/>
        </w:rPr>
        <w:t>cca  221</w:t>
      </w:r>
      <w:proofErr w:type="gramEnd"/>
      <w:r w:rsidRPr="00EB686D">
        <w:rPr>
          <w:rFonts w:ascii="Arial" w:hAnsi="Arial" w:cs="Arial"/>
          <w:color w:val="000000" w:themeColor="text1"/>
          <w:sz w:val="24"/>
          <w:szCs w:val="24"/>
        </w:rPr>
        <w:t xml:space="preserve"> kW</w:t>
      </w:r>
    </w:p>
    <w:p w:rsidR="00493234" w:rsidRDefault="00493234" w:rsidP="008462D6">
      <w:pPr>
        <w:rPr>
          <w:rFonts w:ascii="Arial" w:hAnsi="Arial" w:cs="Arial"/>
          <w:sz w:val="24"/>
          <w:szCs w:val="24"/>
        </w:rPr>
      </w:pPr>
    </w:p>
    <w:p w:rsidR="007E2F1D" w:rsidRDefault="007E2F1D" w:rsidP="008462D6">
      <w:pPr>
        <w:rPr>
          <w:rFonts w:ascii="Arial" w:hAnsi="Arial" w:cs="Arial"/>
          <w:sz w:val="24"/>
          <w:szCs w:val="24"/>
        </w:rPr>
      </w:pPr>
    </w:p>
    <w:p w:rsidR="007E2F1D" w:rsidRDefault="007E2F1D" w:rsidP="008462D6">
      <w:pPr>
        <w:rPr>
          <w:rFonts w:ascii="Arial" w:hAnsi="Arial" w:cs="Arial"/>
          <w:sz w:val="24"/>
          <w:szCs w:val="24"/>
        </w:rPr>
      </w:pPr>
    </w:p>
    <w:p w:rsidR="007E2F1D" w:rsidRDefault="007E2F1D" w:rsidP="008462D6">
      <w:pPr>
        <w:rPr>
          <w:rFonts w:ascii="Arial" w:hAnsi="Arial" w:cs="Arial"/>
          <w:sz w:val="24"/>
          <w:szCs w:val="24"/>
        </w:rPr>
      </w:pPr>
    </w:p>
    <w:p w:rsidR="00B3459D" w:rsidRDefault="00B3459D" w:rsidP="00B3459D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proofErr w:type="gramStart"/>
      <w:r>
        <w:rPr>
          <w:rFonts w:ascii="Arial" w:hAnsi="Arial" w:cs="Arial"/>
          <w:b/>
          <w:sz w:val="24"/>
          <w:szCs w:val="24"/>
          <w:u w:val="single"/>
        </w:rPr>
        <w:t>ODPADKOVÉ</w:t>
      </w:r>
      <w:r w:rsidR="008462D6">
        <w:rPr>
          <w:rFonts w:ascii="Arial" w:hAnsi="Arial" w:cs="Arial"/>
          <w:b/>
          <w:sz w:val="24"/>
          <w:szCs w:val="24"/>
          <w:u w:val="single"/>
        </w:rPr>
        <w:t xml:space="preserve">  </w:t>
      </w:r>
      <w:r>
        <w:rPr>
          <w:rFonts w:ascii="Arial" w:hAnsi="Arial" w:cs="Arial"/>
          <w:b/>
          <w:sz w:val="24"/>
          <w:szCs w:val="24"/>
          <w:u w:val="single"/>
        </w:rPr>
        <w:t>HOSPODÁŘSTVÍ</w:t>
      </w:r>
      <w:proofErr w:type="gramEnd"/>
      <w:r w:rsidRPr="00721189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:rsidR="00B3459D" w:rsidRDefault="00B3459D" w:rsidP="00B3459D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Odpadkové hospodářství je rozděleno do dvou kategorií:</w:t>
      </w:r>
    </w:p>
    <w:p w:rsidR="00B3459D" w:rsidRPr="00B3459D" w:rsidRDefault="008462D6" w:rsidP="008462D6">
      <w:pPr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B3459D" w:rsidRPr="00B3459D">
        <w:rPr>
          <w:rFonts w:ascii="Arial" w:hAnsi="Arial" w:cs="Arial"/>
          <w:sz w:val="24"/>
          <w:szCs w:val="24"/>
          <w:u w:val="single"/>
        </w:rPr>
        <w:t>skladování komunálního odpadu</w:t>
      </w:r>
    </w:p>
    <w:p w:rsidR="00B3459D" w:rsidRDefault="00B3459D" w:rsidP="00B3459D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 skladování komunálního odpadu slouží jako doposud kontejnery před zásobovacím vstupem.</w:t>
      </w:r>
    </w:p>
    <w:p w:rsidR="00B3459D" w:rsidRPr="00B3459D" w:rsidRDefault="00B3459D" w:rsidP="008462D6">
      <w:pPr>
        <w:numPr>
          <w:ilvl w:val="0"/>
          <w:numId w:val="4"/>
        </w:numPr>
        <w:rPr>
          <w:rFonts w:ascii="Arial" w:hAnsi="Arial" w:cs="Arial"/>
          <w:sz w:val="24"/>
          <w:szCs w:val="24"/>
          <w:u w:val="single"/>
        </w:rPr>
      </w:pPr>
      <w:r w:rsidRPr="00B3459D">
        <w:rPr>
          <w:rFonts w:ascii="Arial" w:hAnsi="Arial" w:cs="Arial"/>
          <w:sz w:val="24"/>
          <w:szCs w:val="24"/>
          <w:u w:val="single"/>
        </w:rPr>
        <w:t>skladování organického odpadu z kuchyně</w:t>
      </w:r>
    </w:p>
    <w:p w:rsidR="00B3459D" w:rsidRDefault="00B3459D" w:rsidP="00B3459D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 skladování organického odpadu je vyčleněna místnost gastronomického provozu vybavená podlahovou vanou, sprchou a chladící skříní. Organický odpad se bude stahovat do odpadních nádob s igelitovou vložkou v úsecích mytí stolního nádobí nebo v pracovních úsecích a poté svezen do výše uvedené místnosti. Odvoz bude řešen smluvním vztahem školy s příslušnou firmou na odvoz organického odpadu.</w:t>
      </w:r>
    </w:p>
    <w:p w:rsidR="00464029" w:rsidRDefault="00464029" w:rsidP="00B3459D">
      <w:pPr>
        <w:ind w:left="644"/>
        <w:rPr>
          <w:rFonts w:ascii="Arial" w:hAnsi="Arial" w:cs="Arial"/>
          <w:sz w:val="24"/>
          <w:szCs w:val="24"/>
        </w:rPr>
      </w:pPr>
    </w:p>
    <w:p w:rsidR="00464029" w:rsidRDefault="00464029" w:rsidP="00464029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 w:rsidRPr="006D16F5">
        <w:rPr>
          <w:rFonts w:ascii="Arial" w:hAnsi="Arial" w:cs="Arial"/>
          <w:b/>
          <w:sz w:val="24"/>
          <w:szCs w:val="24"/>
          <w:u w:val="single"/>
        </w:rPr>
        <w:t xml:space="preserve">NÁVRH ŘEŠENÍ: </w:t>
      </w:r>
    </w:p>
    <w:p w:rsidR="00464029" w:rsidRDefault="00464029" w:rsidP="00464029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Rozmístění strojů vychází z předchozího stupně dokumentace. Zde řešíme nároky gastronomické technologie na provedení stavby. Obecně lze říci, že každý stroj či zařízení má ve vývodovém plánu uvedeny nároky na připojení, respektive dimenze a způsob zakončení přípojky pro ten konkrétní stroj. </w:t>
      </w:r>
    </w:p>
    <w:p w:rsidR="00464029" w:rsidRDefault="00464029" w:rsidP="00464029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Stavba musí takto instalaci provést a zakončit, přičemž na jednotlivé přípojky musí být před započetím montáže technologií hotové revize. </w:t>
      </w:r>
    </w:p>
    <w:p w:rsidR="00464029" w:rsidRDefault="00464029" w:rsidP="00464029">
      <w:pPr>
        <w:ind w:left="644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Celonerezový</w:t>
      </w:r>
      <w:proofErr w:type="spellEnd"/>
      <w:r>
        <w:rPr>
          <w:rFonts w:ascii="Arial" w:hAnsi="Arial" w:cs="Arial"/>
          <w:sz w:val="24"/>
          <w:szCs w:val="24"/>
        </w:rPr>
        <w:t xml:space="preserve"> nábytek musí být vyroben na míru, </w:t>
      </w:r>
      <w:proofErr w:type="gramStart"/>
      <w:r>
        <w:rPr>
          <w:rFonts w:ascii="Arial" w:hAnsi="Arial" w:cs="Arial"/>
          <w:sz w:val="24"/>
          <w:szCs w:val="24"/>
        </w:rPr>
        <w:t>tzn. že</w:t>
      </w:r>
      <w:proofErr w:type="gramEnd"/>
      <w:r>
        <w:rPr>
          <w:rFonts w:ascii="Arial" w:hAnsi="Arial" w:cs="Arial"/>
          <w:sz w:val="24"/>
          <w:szCs w:val="24"/>
        </w:rPr>
        <w:t xml:space="preserve"> v průběhu stavby musí dodavatel technologie provádět zaměření stavby a případné korekce rozměrů zohlednit při výrobě. Před zadáním do výroby konečné řešení konzultovat s projektantem, zadavatelem a provozovatelem.</w:t>
      </w:r>
    </w:p>
    <w:p w:rsidR="007020BE" w:rsidRDefault="00464029" w:rsidP="00464029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Provedení nerezového nábytku je přesně uvedeno v technickém standardu nerezového nábytku, který je přílohou soupisu strojů a zařízení v této dokumentaci. </w:t>
      </w:r>
    </w:p>
    <w:p w:rsidR="00464029" w:rsidRDefault="00464029" w:rsidP="00464029">
      <w:pPr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Hlavní varná technologie je umístěna v centrálním varném bloku, částečn</w:t>
      </w:r>
      <w:r w:rsidR="007020BE">
        <w:rPr>
          <w:rFonts w:ascii="Arial" w:hAnsi="Arial" w:cs="Arial"/>
          <w:sz w:val="24"/>
          <w:szCs w:val="24"/>
        </w:rPr>
        <w:t>ě se využívá stávající zařízení.</w:t>
      </w:r>
    </w:p>
    <w:p w:rsidR="000F3B9D" w:rsidRDefault="000F3B9D" w:rsidP="00B3459D">
      <w:pPr>
        <w:ind w:left="644"/>
        <w:rPr>
          <w:rFonts w:ascii="Arial" w:hAnsi="Arial" w:cs="Arial"/>
          <w:b/>
          <w:sz w:val="24"/>
          <w:szCs w:val="24"/>
          <w:u w:val="single"/>
        </w:rPr>
      </w:pPr>
    </w:p>
    <w:p w:rsidR="007020BE" w:rsidRDefault="007020BE" w:rsidP="00B3459D">
      <w:pPr>
        <w:ind w:left="644"/>
        <w:rPr>
          <w:rFonts w:ascii="Arial" w:hAnsi="Arial" w:cs="Arial"/>
          <w:b/>
          <w:sz w:val="24"/>
          <w:szCs w:val="24"/>
          <w:u w:val="single"/>
        </w:rPr>
      </w:pPr>
    </w:p>
    <w:p w:rsidR="007020BE" w:rsidRDefault="007020BE" w:rsidP="00B3459D">
      <w:pPr>
        <w:ind w:left="644"/>
        <w:rPr>
          <w:rFonts w:ascii="Arial" w:hAnsi="Arial" w:cs="Arial"/>
          <w:b/>
          <w:sz w:val="24"/>
          <w:szCs w:val="24"/>
          <w:u w:val="single"/>
        </w:rPr>
      </w:pPr>
    </w:p>
    <w:p w:rsidR="007020BE" w:rsidRDefault="007020BE" w:rsidP="00B3459D">
      <w:pPr>
        <w:ind w:left="644"/>
        <w:rPr>
          <w:rFonts w:ascii="Arial" w:hAnsi="Arial" w:cs="Arial"/>
          <w:b/>
          <w:sz w:val="24"/>
          <w:szCs w:val="24"/>
          <w:u w:val="single"/>
        </w:rPr>
      </w:pPr>
    </w:p>
    <w:p w:rsidR="007020BE" w:rsidRDefault="007020BE" w:rsidP="00B3459D">
      <w:pPr>
        <w:ind w:left="644"/>
        <w:rPr>
          <w:rFonts w:ascii="Arial" w:hAnsi="Arial" w:cs="Arial"/>
          <w:b/>
          <w:sz w:val="24"/>
          <w:szCs w:val="24"/>
          <w:u w:val="single"/>
        </w:rPr>
      </w:pPr>
    </w:p>
    <w:p w:rsidR="007020BE" w:rsidRDefault="007020BE" w:rsidP="00B3459D">
      <w:pPr>
        <w:ind w:left="644"/>
        <w:rPr>
          <w:rFonts w:ascii="Arial" w:hAnsi="Arial" w:cs="Arial"/>
          <w:b/>
          <w:sz w:val="24"/>
          <w:szCs w:val="24"/>
          <w:u w:val="single"/>
        </w:rPr>
      </w:pPr>
    </w:p>
    <w:p w:rsidR="007020BE" w:rsidRDefault="007020BE" w:rsidP="00B3459D">
      <w:pPr>
        <w:ind w:left="644"/>
        <w:rPr>
          <w:rFonts w:ascii="Arial" w:hAnsi="Arial" w:cs="Arial"/>
          <w:b/>
          <w:sz w:val="24"/>
          <w:szCs w:val="24"/>
          <w:u w:val="single"/>
        </w:rPr>
      </w:pPr>
    </w:p>
    <w:p w:rsidR="000F3B9D" w:rsidRDefault="000F3B9D" w:rsidP="000F3B9D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MONITORING HACCP</w:t>
      </w:r>
      <w:r w:rsidRPr="00721189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:rsidR="000F3B9D" w:rsidRPr="000F3B9D" w:rsidRDefault="000F3B9D" w:rsidP="000F3B9D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8"/>
          <w:szCs w:val="28"/>
        </w:rPr>
        <w:tab/>
      </w:r>
      <w:r w:rsidRPr="000F3B9D">
        <w:rPr>
          <w:rFonts w:ascii="Arial" w:hAnsi="Arial" w:cs="Arial"/>
          <w:color w:val="000000" w:themeColor="text1"/>
          <w:sz w:val="24"/>
          <w:szCs w:val="24"/>
        </w:rPr>
        <w:t xml:space="preserve">Dále </w:t>
      </w:r>
      <w:r w:rsidRPr="000F3B9D">
        <w:rPr>
          <w:rFonts w:ascii="Arial" w:hAnsi="Arial" w:cs="Arial"/>
          <w:sz w:val="24"/>
          <w:szCs w:val="24"/>
        </w:rPr>
        <w:t xml:space="preserve">se počítá se zavedením systému kritických bodů </w:t>
      </w:r>
      <w:proofErr w:type="gramStart"/>
      <w:r w:rsidRPr="000F3B9D">
        <w:rPr>
          <w:rFonts w:ascii="Arial" w:hAnsi="Arial" w:cs="Arial"/>
          <w:sz w:val="24"/>
          <w:szCs w:val="24"/>
        </w:rPr>
        <w:t>H.A.</w:t>
      </w:r>
      <w:proofErr w:type="gramEnd"/>
      <w:r w:rsidRPr="000F3B9D">
        <w:rPr>
          <w:rFonts w:ascii="Arial" w:hAnsi="Arial" w:cs="Arial"/>
          <w:sz w:val="24"/>
          <w:szCs w:val="24"/>
        </w:rPr>
        <w:t xml:space="preserve">C.C.P., jehož </w:t>
      </w:r>
      <w:r w:rsidRPr="000F3B9D">
        <w:rPr>
          <w:rFonts w:ascii="Arial" w:hAnsi="Arial" w:cs="Arial"/>
          <w:sz w:val="24"/>
          <w:szCs w:val="24"/>
        </w:rPr>
        <w:tab/>
        <w:t xml:space="preserve">součástí je i monitoring sledovaných znaků při příjmu potravin, během </w:t>
      </w:r>
      <w:r w:rsidRPr="000F3B9D">
        <w:rPr>
          <w:rFonts w:ascii="Arial" w:hAnsi="Arial" w:cs="Arial"/>
          <w:sz w:val="24"/>
          <w:szCs w:val="24"/>
        </w:rPr>
        <w:tab/>
        <w:t xml:space="preserve">skladování, přípravy výroby, výroby, výdeje a distribuce pokrmů. Sledované </w:t>
      </w:r>
      <w:r>
        <w:rPr>
          <w:rFonts w:ascii="Arial" w:hAnsi="Arial" w:cs="Arial"/>
          <w:sz w:val="24"/>
          <w:szCs w:val="24"/>
        </w:rPr>
        <w:tab/>
      </w:r>
      <w:r w:rsidRPr="000F3B9D">
        <w:rPr>
          <w:rFonts w:ascii="Arial" w:hAnsi="Arial" w:cs="Arial"/>
          <w:sz w:val="24"/>
          <w:szCs w:val="24"/>
        </w:rPr>
        <w:t xml:space="preserve">znaky se dají sledovat v potravinách, na technologiích a v prostředí, kde se </w:t>
      </w:r>
      <w:r>
        <w:rPr>
          <w:rFonts w:ascii="Arial" w:hAnsi="Arial" w:cs="Arial"/>
          <w:sz w:val="24"/>
          <w:szCs w:val="24"/>
        </w:rPr>
        <w:tab/>
      </w:r>
      <w:r w:rsidRPr="000F3B9D">
        <w:rPr>
          <w:rFonts w:ascii="Arial" w:hAnsi="Arial" w:cs="Arial"/>
          <w:sz w:val="24"/>
          <w:szCs w:val="24"/>
        </w:rPr>
        <w:t xml:space="preserve">daný pokrm nebo potravina nachází s ohledem na principy SVP (Správné </w:t>
      </w:r>
      <w:r>
        <w:rPr>
          <w:rFonts w:ascii="Arial" w:hAnsi="Arial" w:cs="Arial"/>
          <w:sz w:val="24"/>
          <w:szCs w:val="24"/>
        </w:rPr>
        <w:tab/>
      </w:r>
      <w:r w:rsidRPr="000F3B9D">
        <w:rPr>
          <w:rFonts w:ascii="Arial" w:hAnsi="Arial" w:cs="Arial"/>
          <w:sz w:val="24"/>
          <w:szCs w:val="24"/>
        </w:rPr>
        <w:t xml:space="preserve">výrobní praxe). K tomuto účelu slouží měřidla, ať již samostatná nebo </w:t>
      </w:r>
      <w:r>
        <w:rPr>
          <w:rFonts w:ascii="Arial" w:hAnsi="Arial" w:cs="Arial"/>
          <w:sz w:val="24"/>
          <w:szCs w:val="24"/>
        </w:rPr>
        <w:tab/>
      </w:r>
      <w:r w:rsidRPr="000F3B9D">
        <w:rPr>
          <w:rFonts w:ascii="Arial" w:hAnsi="Arial" w:cs="Arial"/>
          <w:sz w:val="24"/>
          <w:szCs w:val="24"/>
        </w:rPr>
        <w:t xml:space="preserve">propojená do počítačových systémů. Záznamy z těchto měřidel jsou zapisovány </w:t>
      </w:r>
      <w:r>
        <w:rPr>
          <w:rFonts w:ascii="Arial" w:hAnsi="Arial" w:cs="Arial"/>
          <w:sz w:val="24"/>
          <w:szCs w:val="24"/>
        </w:rPr>
        <w:tab/>
      </w:r>
      <w:r w:rsidRPr="000F3B9D">
        <w:rPr>
          <w:rFonts w:ascii="Arial" w:hAnsi="Arial" w:cs="Arial"/>
          <w:sz w:val="24"/>
          <w:szCs w:val="24"/>
        </w:rPr>
        <w:t xml:space="preserve">do softwarového systému </w:t>
      </w:r>
      <w:proofErr w:type="gramStart"/>
      <w:r w:rsidRPr="000F3B9D">
        <w:rPr>
          <w:rFonts w:ascii="Arial" w:hAnsi="Arial" w:cs="Arial"/>
          <w:sz w:val="24"/>
          <w:szCs w:val="24"/>
        </w:rPr>
        <w:t>H.A.</w:t>
      </w:r>
      <w:proofErr w:type="gramEnd"/>
      <w:r w:rsidRPr="000F3B9D">
        <w:rPr>
          <w:rFonts w:ascii="Arial" w:hAnsi="Arial" w:cs="Arial"/>
          <w:sz w:val="24"/>
          <w:szCs w:val="24"/>
        </w:rPr>
        <w:t xml:space="preserve">C.C.P. a to formou elektronickou a ruční. Měření </w:t>
      </w:r>
      <w:r>
        <w:rPr>
          <w:rFonts w:ascii="Arial" w:hAnsi="Arial" w:cs="Arial"/>
          <w:sz w:val="24"/>
          <w:szCs w:val="24"/>
        </w:rPr>
        <w:tab/>
      </w:r>
      <w:r w:rsidRPr="000F3B9D">
        <w:rPr>
          <w:rFonts w:ascii="Arial" w:hAnsi="Arial" w:cs="Arial"/>
          <w:sz w:val="24"/>
          <w:szCs w:val="24"/>
        </w:rPr>
        <w:t xml:space="preserve">jsou prováděna kombinací stacionárních čidel teploty a vlhkosti (prostorové </w:t>
      </w:r>
      <w:r>
        <w:rPr>
          <w:rFonts w:ascii="Arial" w:hAnsi="Arial" w:cs="Arial"/>
          <w:sz w:val="24"/>
          <w:szCs w:val="24"/>
        </w:rPr>
        <w:tab/>
      </w:r>
      <w:r w:rsidRPr="000F3B9D">
        <w:rPr>
          <w:rFonts w:ascii="Arial" w:hAnsi="Arial" w:cs="Arial"/>
          <w:sz w:val="24"/>
          <w:szCs w:val="24"/>
        </w:rPr>
        <w:t xml:space="preserve">teploty, vlhkosti), připojením komunikačních rozhraní čidel u varných </w:t>
      </w:r>
      <w:r>
        <w:rPr>
          <w:rFonts w:ascii="Arial" w:hAnsi="Arial" w:cs="Arial"/>
          <w:sz w:val="24"/>
          <w:szCs w:val="24"/>
        </w:rPr>
        <w:tab/>
        <w:t>t</w:t>
      </w:r>
      <w:r w:rsidRPr="000F3B9D">
        <w:rPr>
          <w:rFonts w:ascii="Arial" w:hAnsi="Arial" w:cs="Arial"/>
          <w:sz w:val="24"/>
          <w:szCs w:val="24"/>
        </w:rPr>
        <w:t xml:space="preserve">echnologií, která jsou vybavena </w:t>
      </w:r>
      <w:r w:rsidRPr="000F3B9D">
        <w:rPr>
          <w:rFonts w:ascii="Arial" w:hAnsi="Arial" w:cs="Arial"/>
          <w:sz w:val="24"/>
          <w:szCs w:val="24"/>
        </w:rPr>
        <w:tab/>
        <w:t xml:space="preserve">digitálním výstupem, připojením dodatečně </w:t>
      </w:r>
      <w:r>
        <w:rPr>
          <w:rFonts w:ascii="Arial" w:hAnsi="Arial" w:cs="Arial"/>
          <w:sz w:val="24"/>
          <w:szCs w:val="24"/>
        </w:rPr>
        <w:tab/>
      </w:r>
      <w:r w:rsidRPr="000F3B9D">
        <w:rPr>
          <w:rFonts w:ascii="Arial" w:hAnsi="Arial" w:cs="Arial"/>
          <w:sz w:val="24"/>
          <w:szCs w:val="24"/>
        </w:rPr>
        <w:t xml:space="preserve">instalovaných čidel u zařízení a technologií, které nejsou vybaveny </w:t>
      </w:r>
      <w:r>
        <w:rPr>
          <w:rFonts w:ascii="Arial" w:hAnsi="Arial" w:cs="Arial"/>
          <w:sz w:val="24"/>
          <w:szCs w:val="24"/>
        </w:rPr>
        <w:tab/>
        <w:t xml:space="preserve">komunikačním </w:t>
      </w:r>
      <w:proofErr w:type="gramStart"/>
      <w:r>
        <w:rPr>
          <w:rFonts w:ascii="Arial" w:hAnsi="Arial" w:cs="Arial"/>
          <w:sz w:val="24"/>
          <w:szCs w:val="24"/>
        </w:rPr>
        <w:t xml:space="preserve">protokolem a </w:t>
      </w:r>
      <w:r w:rsidRPr="000F3B9D">
        <w:rPr>
          <w:rFonts w:ascii="Arial" w:hAnsi="Arial" w:cs="Arial"/>
          <w:sz w:val="24"/>
          <w:szCs w:val="24"/>
        </w:rPr>
        <w:t>vše</w:t>
      </w:r>
      <w:proofErr w:type="gramEnd"/>
      <w:r w:rsidRPr="000F3B9D">
        <w:rPr>
          <w:rFonts w:ascii="Arial" w:hAnsi="Arial" w:cs="Arial"/>
          <w:sz w:val="24"/>
          <w:szCs w:val="24"/>
        </w:rPr>
        <w:t xml:space="preserve"> bývá doplněno ručními přenosnými měřidly.</w:t>
      </w:r>
    </w:p>
    <w:p w:rsidR="000F3B9D" w:rsidRDefault="000F3B9D" w:rsidP="00B3459D">
      <w:pPr>
        <w:ind w:left="644"/>
        <w:rPr>
          <w:rFonts w:ascii="Arial" w:hAnsi="Arial" w:cs="Arial"/>
          <w:b/>
          <w:sz w:val="24"/>
          <w:szCs w:val="24"/>
          <w:u w:val="single"/>
        </w:rPr>
      </w:pPr>
    </w:p>
    <w:p w:rsidR="00283D1B" w:rsidRDefault="00283D1B" w:rsidP="00283D1B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u w:val="single"/>
        </w:rPr>
      </w:pPr>
      <w:r w:rsidRPr="00283D1B">
        <w:rPr>
          <w:rFonts w:ascii="Arial" w:hAnsi="Arial" w:cs="Arial"/>
          <w:b/>
          <w:sz w:val="24"/>
          <w:szCs w:val="24"/>
          <w:u w:val="single"/>
        </w:rPr>
        <w:t xml:space="preserve">ZÁVĚR: </w:t>
      </w:r>
    </w:p>
    <w:p w:rsidR="0040454E" w:rsidRDefault="00283D1B" w:rsidP="0040454E">
      <w:pPr>
        <w:ind w:left="720"/>
        <w:rPr>
          <w:rFonts w:ascii="Arial" w:hAnsi="Arial" w:cs="Arial"/>
          <w:sz w:val="24"/>
          <w:szCs w:val="24"/>
        </w:rPr>
      </w:pPr>
      <w:r w:rsidRPr="00283D1B">
        <w:rPr>
          <w:rFonts w:ascii="Arial" w:hAnsi="Arial" w:cs="Arial"/>
          <w:sz w:val="24"/>
          <w:szCs w:val="24"/>
        </w:rPr>
        <w:t xml:space="preserve">Projekt byl ve fázi rozpracovanosti konzultován na místně příslušné hygienické stanici </w:t>
      </w:r>
      <w:r>
        <w:rPr>
          <w:rFonts w:ascii="Arial" w:hAnsi="Arial" w:cs="Arial"/>
          <w:sz w:val="24"/>
          <w:szCs w:val="24"/>
        </w:rPr>
        <w:t>a připomínky jsou zapracovány do konečného řešení projektu.</w:t>
      </w:r>
    </w:p>
    <w:p w:rsidR="0040454E" w:rsidRDefault="0040454E" w:rsidP="0040454E">
      <w:pPr>
        <w:ind w:left="720"/>
        <w:rPr>
          <w:rStyle w:val="Siln"/>
          <w:rFonts w:ascii="Arial" w:hAnsi="Arial"/>
          <w:color w:val="000000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Nově navrhovaný gastronomický provoz  je v souladu s hygienickým nařízením Evropské unie  EU 852/2004 platným od ledna 2006 a vládním nařízením 361/2007 platným od </w:t>
      </w:r>
      <w:proofErr w:type="gramStart"/>
      <w:r>
        <w:rPr>
          <w:rFonts w:ascii="Arial" w:hAnsi="Arial"/>
          <w:sz w:val="24"/>
          <w:szCs w:val="24"/>
        </w:rPr>
        <w:t>1.1.2008</w:t>
      </w:r>
      <w:proofErr w:type="gramEnd"/>
      <w:r>
        <w:rPr>
          <w:rFonts w:ascii="Arial" w:hAnsi="Arial"/>
          <w:sz w:val="24"/>
          <w:szCs w:val="24"/>
        </w:rPr>
        <w:t>, kterým se stanový podmínky ochrany zdraví zaměstnanců při práci.</w:t>
      </w:r>
      <w:r>
        <w:rPr>
          <w:rStyle w:val="Siln"/>
          <w:rFonts w:ascii="Arial" w:hAnsi="Arial"/>
          <w:color w:val="000000"/>
          <w:sz w:val="24"/>
          <w:szCs w:val="24"/>
        </w:rPr>
        <w:tab/>
      </w:r>
    </w:p>
    <w:p w:rsidR="0040454E" w:rsidRDefault="0040454E" w:rsidP="0040454E">
      <w:pPr>
        <w:ind w:left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Rozmístění jednotlivé technologie je zřejmé </w:t>
      </w:r>
      <w:r w:rsidR="004D2DB1">
        <w:rPr>
          <w:rFonts w:ascii="Arial" w:hAnsi="Arial"/>
          <w:sz w:val="24"/>
          <w:szCs w:val="24"/>
        </w:rPr>
        <w:t xml:space="preserve">z </w:t>
      </w:r>
      <w:r>
        <w:rPr>
          <w:rFonts w:ascii="Arial" w:hAnsi="Arial"/>
          <w:sz w:val="24"/>
          <w:szCs w:val="24"/>
        </w:rPr>
        <w:t>technologické dispozice, která je přidána k této dokumentaci.</w:t>
      </w:r>
    </w:p>
    <w:p w:rsidR="00283D1B" w:rsidRDefault="00283D1B" w:rsidP="00283D1B">
      <w:pPr>
        <w:ind w:left="644"/>
        <w:rPr>
          <w:rFonts w:ascii="Arial" w:hAnsi="Arial" w:cs="Arial"/>
          <w:sz w:val="24"/>
          <w:szCs w:val="24"/>
        </w:rPr>
      </w:pPr>
    </w:p>
    <w:p w:rsidR="00493234" w:rsidRDefault="007E4209" w:rsidP="007E42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:rsidR="00493234" w:rsidRDefault="00493234" w:rsidP="007E4209">
      <w:pPr>
        <w:rPr>
          <w:rFonts w:ascii="Arial" w:hAnsi="Arial" w:cs="Arial"/>
          <w:sz w:val="24"/>
          <w:szCs w:val="24"/>
        </w:rPr>
      </w:pPr>
    </w:p>
    <w:p w:rsidR="007E4209" w:rsidRDefault="007E4209" w:rsidP="007E42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</w:p>
    <w:p w:rsidR="007E4209" w:rsidRDefault="00283D1B" w:rsidP="007E42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4"/>
        </w:rPr>
        <w:t xml:space="preserve">        </w:t>
      </w:r>
      <w:r w:rsidR="007020BE">
        <w:rPr>
          <w:rFonts w:ascii="Arial" w:hAnsi="Arial" w:cs="Arial"/>
          <w:szCs w:val="24"/>
        </w:rPr>
        <w:t>V Praze dne</w:t>
      </w:r>
      <w:r w:rsidR="007020BE">
        <w:rPr>
          <w:rFonts w:ascii="Arial" w:hAnsi="Arial" w:cs="Arial"/>
          <w:szCs w:val="24"/>
        </w:rPr>
        <w:tab/>
        <w:t>29. 9</w:t>
      </w:r>
      <w:r w:rsidR="00493234">
        <w:rPr>
          <w:rFonts w:ascii="Arial" w:hAnsi="Arial" w:cs="Arial"/>
          <w:szCs w:val="24"/>
        </w:rPr>
        <w:t>.</w:t>
      </w:r>
      <w:r w:rsidR="007020BE">
        <w:rPr>
          <w:rFonts w:ascii="Arial" w:hAnsi="Arial" w:cs="Arial"/>
          <w:szCs w:val="24"/>
        </w:rPr>
        <w:t xml:space="preserve"> </w:t>
      </w:r>
      <w:r w:rsidR="00493234">
        <w:rPr>
          <w:rFonts w:ascii="Arial" w:hAnsi="Arial" w:cs="Arial"/>
          <w:szCs w:val="24"/>
        </w:rPr>
        <w:t>2016</w:t>
      </w:r>
      <w:r w:rsidRPr="007E4209">
        <w:rPr>
          <w:rFonts w:ascii="Arial" w:hAnsi="Arial" w:cs="Arial"/>
          <w:szCs w:val="24"/>
        </w:rPr>
        <w:t xml:space="preserve"> </w:t>
      </w:r>
      <w:r w:rsidR="007020BE">
        <w:rPr>
          <w:rFonts w:ascii="Arial" w:hAnsi="Arial" w:cs="Arial"/>
          <w:szCs w:val="24"/>
        </w:rPr>
        <w:tab/>
      </w:r>
      <w:r w:rsidR="007020BE">
        <w:rPr>
          <w:rFonts w:ascii="Arial" w:hAnsi="Arial" w:cs="Arial"/>
          <w:szCs w:val="24"/>
        </w:rPr>
        <w:tab/>
      </w:r>
      <w:r w:rsidR="007020BE">
        <w:rPr>
          <w:rFonts w:ascii="Arial" w:hAnsi="Arial" w:cs="Arial"/>
          <w:szCs w:val="24"/>
        </w:rPr>
        <w:tab/>
      </w:r>
      <w:r w:rsidR="007020BE">
        <w:rPr>
          <w:rFonts w:ascii="Arial" w:hAnsi="Arial" w:cs="Arial"/>
          <w:szCs w:val="24"/>
        </w:rPr>
        <w:tab/>
      </w:r>
      <w:r w:rsidR="007020BE">
        <w:rPr>
          <w:rFonts w:ascii="Arial" w:hAnsi="Arial" w:cs="Arial"/>
          <w:szCs w:val="24"/>
        </w:rPr>
        <w:tab/>
      </w:r>
      <w:r w:rsidR="007020BE">
        <w:rPr>
          <w:rFonts w:ascii="Arial" w:hAnsi="Arial" w:cs="Arial"/>
          <w:szCs w:val="24"/>
        </w:rPr>
        <w:tab/>
      </w:r>
      <w:r w:rsidRPr="007E4209">
        <w:rPr>
          <w:rFonts w:ascii="Arial" w:hAnsi="Arial" w:cs="Arial"/>
          <w:szCs w:val="24"/>
        </w:rPr>
        <w:t xml:space="preserve">Václav </w:t>
      </w:r>
      <w:proofErr w:type="spellStart"/>
      <w:r w:rsidRPr="007E4209">
        <w:rPr>
          <w:rFonts w:ascii="Arial" w:hAnsi="Arial" w:cs="Arial"/>
          <w:szCs w:val="24"/>
        </w:rPr>
        <w:t>Simmerl</w:t>
      </w:r>
      <w:proofErr w:type="spellEnd"/>
    </w:p>
    <w:p w:rsidR="00283D1B" w:rsidRPr="007E4209" w:rsidRDefault="00283D1B">
      <w:pPr>
        <w:rPr>
          <w:rFonts w:ascii="Arial" w:hAnsi="Arial" w:cs="Arial"/>
          <w:szCs w:val="24"/>
        </w:rPr>
      </w:pPr>
    </w:p>
    <w:sectPr w:rsidR="00283D1B" w:rsidRPr="007E4209" w:rsidSect="00493234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25999"/>
    <w:multiLevelType w:val="hybridMultilevel"/>
    <w:tmpl w:val="D0B2C836"/>
    <w:lvl w:ilvl="0" w:tplc="462A23E8">
      <w:start w:val="1"/>
      <w:numFmt w:val="decimal"/>
      <w:lvlText w:val="%1)"/>
      <w:lvlJc w:val="left"/>
      <w:pPr>
        <w:ind w:left="1065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52744DB"/>
    <w:multiLevelType w:val="hybridMultilevel"/>
    <w:tmpl w:val="B6A450F4"/>
    <w:lvl w:ilvl="0" w:tplc="C562FD4A">
      <w:start w:val="1"/>
      <w:numFmt w:val="decimal"/>
      <w:lvlText w:val="%1)"/>
      <w:lvlJc w:val="left"/>
      <w:pPr>
        <w:ind w:left="1065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A895C6D"/>
    <w:multiLevelType w:val="hybridMultilevel"/>
    <w:tmpl w:val="EBF4AC44"/>
    <w:lvl w:ilvl="0" w:tplc="579C6C7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751F79B1"/>
    <w:multiLevelType w:val="hybridMultilevel"/>
    <w:tmpl w:val="5AB43702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78E7"/>
    <w:rsid w:val="00002642"/>
    <w:rsid w:val="00005217"/>
    <w:rsid w:val="00076C80"/>
    <w:rsid w:val="00084843"/>
    <w:rsid w:val="000919C5"/>
    <w:rsid w:val="000C77D8"/>
    <w:rsid w:val="000E6BB5"/>
    <w:rsid w:val="000F2398"/>
    <w:rsid w:val="000F3B9D"/>
    <w:rsid w:val="000F4DD4"/>
    <w:rsid w:val="00103DF2"/>
    <w:rsid w:val="00130B58"/>
    <w:rsid w:val="0013355E"/>
    <w:rsid w:val="00161927"/>
    <w:rsid w:val="001C1AC7"/>
    <w:rsid w:val="001D24FD"/>
    <w:rsid w:val="001E0F4B"/>
    <w:rsid w:val="001E49FD"/>
    <w:rsid w:val="00201787"/>
    <w:rsid w:val="00225301"/>
    <w:rsid w:val="00237954"/>
    <w:rsid w:val="0024178F"/>
    <w:rsid w:val="00256C59"/>
    <w:rsid w:val="00272F33"/>
    <w:rsid w:val="00283349"/>
    <w:rsid w:val="00283D1B"/>
    <w:rsid w:val="002F0C34"/>
    <w:rsid w:val="00300119"/>
    <w:rsid w:val="00371B3F"/>
    <w:rsid w:val="003D1E1C"/>
    <w:rsid w:val="0040454E"/>
    <w:rsid w:val="00404665"/>
    <w:rsid w:val="0041282C"/>
    <w:rsid w:val="00425823"/>
    <w:rsid w:val="00443A42"/>
    <w:rsid w:val="0044610C"/>
    <w:rsid w:val="00464029"/>
    <w:rsid w:val="00493234"/>
    <w:rsid w:val="00497F5E"/>
    <w:rsid w:val="004D2DB1"/>
    <w:rsid w:val="0052534B"/>
    <w:rsid w:val="00525BF7"/>
    <w:rsid w:val="00527013"/>
    <w:rsid w:val="00540C9B"/>
    <w:rsid w:val="00554EE8"/>
    <w:rsid w:val="005A190C"/>
    <w:rsid w:val="005C60F2"/>
    <w:rsid w:val="005F7B6E"/>
    <w:rsid w:val="00655CD0"/>
    <w:rsid w:val="00681E82"/>
    <w:rsid w:val="00696FF8"/>
    <w:rsid w:val="006B7675"/>
    <w:rsid w:val="006C2D99"/>
    <w:rsid w:val="006D0BDC"/>
    <w:rsid w:val="006D0BEE"/>
    <w:rsid w:val="006D16F5"/>
    <w:rsid w:val="007020BE"/>
    <w:rsid w:val="00704DA4"/>
    <w:rsid w:val="00721189"/>
    <w:rsid w:val="007344C3"/>
    <w:rsid w:val="00734A2F"/>
    <w:rsid w:val="00766D29"/>
    <w:rsid w:val="007B324F"/>
    <w:rsid w:val="007E2F1D"/>
    <w:rsid w:val="007E4209"/>
    <w:rsid w:val="007F6E7E"/>
    <w:rsid w:val="00817282"/>
    <w:rsid w:val="008462D6"/>
    <w:rsid w:val="00863F37"/>
    <w:rsid w:val="00870040"/>
    <w:rsid w:val="00876626"/>
    <w:rsid w:val="00876ADE"/>
    <w:rsid w:val="008805E7"/>
    <w:rsid w:val="00880DDF"/>
    <w:rsid w:val="00883A69"/>
    <w:rsid w:val="008B66A6"/>
    <w:rsid w:val="008E3426"/>
    <w:rsid w:val="008F717B"/>
    <w:rsid w:val="0095190C"/>
    <w:rsid w:val="00961584"/>
    <w:rsid w:val="009A7B17"/>
    <w:rsid w:val="009C19FF"/>
    <w:rsid w:val="009D4CE5"/>
    <w:rsid w:val="00A24673"/>
    <w:rsid w:val="00A32991"/>
    <w:rsid w:val="00A60044"/>
    <w:rsid w:val="00A633D3"/>
    <w:rsid w:val="00A730F0"/>
    <w:rsid w:val="00AC0F5C"/>
    <w:rsid w:val="00AC5599"/>
    <w:rsid w:val="00AC7A55"/>
    <w:rsid w:val="00AE1A4D"/>
    <w:rsid w:val="00AF2ACA"/>
    <w:rsid w:val="00B00E6F"/>
    <w:rsid w:val="00B15126"/>
    <w:rsid w:val="00B3459D"/>
    <w:rsid w:val="00B3472C"/>
    <w:rsid w:val="00B37A86"/>
    <w:rsid w:val="00B760E6"/>
    <w:rsid w:val="00BD0E2F"/>
    <w:rsid w:val="00C3549D"/>
    <w:rsid w:val="00C409C9"/>
    <w:rsid w:val="00C5554D"/>
    <w:rsid w:val="00C736C9"/>
    <w:rsid w:val="00C903CB"/>
    <w:rsid w:val="00C954F1"/>
    <w:rsid w:val="00CA78E7"/>
    <w:rsid w:val="00D4213E"/>
    <w:rsid w:val="00D43B86"/>
    <w:rsid w:val="00D72E9D"/>
    <w:rsid w:val="00D85452"/>
    <w:rsid w:val="00D93250"/>
    <w:rsid w:val="00D94C7B"/>
    <w:rsid w:val="00DB1B7B"/>
    <w:rsid w:val="00DF5C0C"/>
    <w:rsid w:val="00E456E7"/>
    <w:rsid w:val="00EA346F"/>
    <w:rsid w:val="00EB686D"/>
    <w:rsid w:val="00EC08E8"/>
    <w:rsid w:val="00ED6BA8"/>
    <w:rsid w:val="00EE7D3E"/>
    <w:rsid w:val="00F349D9"/>
    <w:rsid w:val="00F808AB"/>
    <w:rsid w:val="00F97178"/>
    <w:rsid w:val="00FB1268"/>
    <w:rsid w:val="00FB1547"/>
    <w:rsid w:val="00FE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355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CA78E7"/>
    <w:rPr>
      <w:color w:val="0000F3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4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49D9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semiHidden/>
    <w:rsid w:val="0000264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ZpatChar">
    <w:name w:val="Zápatí Char"/>
    <w:basedOn w:val="Standardnpsmoodstavce"/>
    <w:link w:val="Zpat"/>
    <w:semiHidden/>
    <w:rsid w:val="000026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37A86"/>
    <w:pPr>
      <w:ind w:left="720"/>
      <w:contextualSpacing/>
    </w:pPr>
  </w:style>
  <w:style w:type="character" w:styleId="Siln">
    <w:name w:val="Strong"/>
    <w:qFormat/>
    <w:rsid w:val="0040454E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130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094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255">
                  <w:marLeft w:val="18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65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19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29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55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4DBBE"/>
                                        <w:left w:val="single" w:sz="6" w:space="0" w:color="E4DBBE"/>
                                        <w:bottom w:val="single" w:sz="6" w:space="0" w:color="E4DBBE"/>
                                        <w:right w:val="single" w:sz="6" w:space="0" w:color="E4DBBE"/>
                                      </w:divBdr>
                                      <w:divsChild>
                                        <w:div w:id="1253783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25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41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608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41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0106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5177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4740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4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11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541537">
                  <w:marLeft w:val="18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26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12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398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3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4DBBE"/>
                                        <w:left w:val="single" w:sz="6" w:space="0" w:color="E4DBBE"/>
                                        <w:bottom w:val="single" w:sz="6" w:space="0" w:color="E4DBBE"/>
                                        <w:right w:val="single" w:sz="6" w:space="0" w:color="E4DBBE"/>
                                      </w:divBdr>
                                      <w:divsChild>
                                        <w:div w:id="634678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155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14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940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21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5460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670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299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9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636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786">
                  <w:marLeft w:val="18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8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64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60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50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88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4DBBE"/>
                                        <w:left w:val="single" w:sz="6" w:space="0" w:color="E4DBBE"/>
                                        <w:bottom w:val="single" w:sz="6" w:space="0" w:color="E4DBBE"/>
                                        <w:right w:val="single" w:sz="6" w:space="0" w:color="E4DBBE"/>
                                      </w:divBdr>
                                      <w:divsChild>
                                        <w:div w:id="1806042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7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78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2453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7432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6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439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03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01415">
                  <w:marLeft w:val="18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90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63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60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4DBBE"/>
                                        <w:left w:val="single" w:sz="6" w:space="0" w:color="E4DBBE"/>
                                        <w:bottom w:val="single" w:sz="6" w:space="0" w:color="E4DBBE"/>
                                        <w:right w:val="single" w:sz="6" w:space="0" w:color="E4DBBE"/>
                                      </w:divBdr>
                                      <w:divsChild>
                                        <w:div w:id="7784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455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41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090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8340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0705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2vprojekt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84BBA-5823-41EF-AA1F-8549E08EC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956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Worker</dc:creator>
  <cp:lastModifiedBy> </cp:lastModifiedBy>
  <cp:revision>6</cp:revision>
  <cp:lastPrinted>2013-12-13T08:04:00Z</cp:lastPrinted>
  <dcterms:created xsi:type="dcterms:W3CDTF">2016-06-01T11:25:00Z</dcterms:created>
  <dcterms:modified xsi:type="dcterms:W3CDTF">2016-09-29T08:12:00Z</dcterms:modified>
</cp:coreProperties>
</file>